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DA0203">
      <w:pPr>
        <w:pStyle w:val="Standard"/>
        <w:spacing w:line="360" w:lineRule="auto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2D4A5F">
        <w:rPr>
          <w:b/>
          <w:bCs/>
          <w:sz w:val="30"/>
          <w:szCs w:val="30"/>
        </w:rPr>
        <w:t>241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DA0203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both"/>
        <w:rPr>
          <w:i/>
          <w:i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INDICO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À MESA</w:t>
      </w:r>
      <w:r>
        <w:rPr>
          <w:sz w:val="30"/>
          <w:szCs w:val="30"/>
        </w:rPr>
        <w:t xml:space="preserve">, nas formalidades regimentais, que seja oficiado ao Excelentíssimo Prefeito Municipal, </w:t>
      </w:r>
      <w:r w:rsidR="00DA0203">
        <w:rPr>
          <w:sz w:val="30"/>
          <w:szCs w:val="30"/>
        </w:rPr>
        <w:t>Dr.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Mamoru</w:t>
      </w:r>
      <w:proofErr w:type="spellEnd"/>
      <w:r>
        <w:rPr>
          <w:sz w:val="30"/>
          <w:szCs w:val="30"/>
        </w:rPr>
        <w:t xml:space="preserve"> Nakashima, solicitando </w:t>
      </w:r>
      <w:r w:rsidR="00594E9F">
        <w:rPr>
          <w:sz w:val="30"/>
          <w:szCs w:val="30"/>
        </w:rPr>
        <w:t xml:space="preserve">a elaboração de </w:t>
      </w:r>
      <w:r w:rsidR="002B138C">
        <w:rPr>
          <w:sz w:val="30"/>
          <w:szCs w:val="30"/>
        </w:rPr>
        <w:t xml:space="preserve">um </w:t>
      </w:r>
      <w:r w:rsidR="00594E9F">
        <w:rPr>
          <w:sz w:val="30"/>
          <w:szCs w:val="30"/>
        </w:rPr>
        <w:t xml:space="preserve">Projeto de Lei que “Crie Gratificação aos </w:t>
      </w:r>
      <w:r w:rsidR="003F3902">
        <w:rPr>
          <w:sz w:val="30"/>
          <w:szCs w:val="30"/>
        </w:rPr>
        <w:t>F</w:t>
      </w:r>
      <w:r w:rsidR="00594E9F">
        <w:rPr>
          <w:sz w:val="30"/>
          <w:szCs w:val="30"/>
        </w:rPr>
        <w:t xml:space="preserve">uncionários </w:t>
      </w:r>
      <w:r w:rsidR="003F3902">
        <w:rPr>
          <w:sz w:val="30"/>
          <w:szCs w:val="30"/>
        </w:rPr>
        <w:t>M</w:t>
      </w:r>
      <w:r w:rsidR="00594E9F">
        <w:rPr>
          <w:sz w:val="30"/>
          <w:szCs w:val="30"/>
        </w:rPr>
        <w:t xml:space="preserve">unicipais que desempenham funções na </w:t>
      </w:r>
      <w:r w:rsidR="003F3902">
        <w:rPr>
          <w:sz w:val="30"/>
          <w:szCs w:val="30"/>
        </w:rPr>
        <w:t>J</w:t>
      </w:r>
      <w:r w:rsidR="00594E9F">
        <w:rPr>
          <w:sz w:val="30"/>
          <w:szCs w:val="30"/>
        </w:rPr>
        <w:t xml:space="preserve">ustiça </w:t>
      </w:r>
      <w:r w:rsidR="003F3902">
        <w:rPr>
          <w:sz w:val="30"/>
          <w:szCs w:val="30"/>
        </w:rPr>
        <w:t>E</w:t>
      </w:r>
      <w:r w:rsidR="00594E9F">
        <w:rPr>
          <w:sz w:val="30"/>
          <w:szCs w:val="30"/>
        </w:rPr>
        <w:t>leitoral</w:t>
      </w:r>
      <w:r w:rsidR="009A2165">
        <w:rPr>
          <w:sz w:val="30"/>
          <w:szCs w:val="30"/>
        </w:rPr>
        <w:t xml:space="preserve"> do município</w:t>
      </w:r>
      <w:r w:rsidR="00594E9F">
        <w:rPr>
          <w:sz w:val="30"/>
          <w:szCs w:val="30"/>
        </w:rPr>
        <w:t>”</w:t>
      </w:r>
      <w:r>
        <w:rPr>
          <w:sz w:val="30"/>
          <w:szCs w:val="30"/>
        </w:rPr>
        <w:t>.</w:t>
      </w:r>
    </w:p>
    <w:p w:rsidR="0053180E" w:rsidRDefault="0053180E" w:rsidP="00DA0203">
      <w:pPr>
        <w:pStyle w:val="Standard"/>
        <w:spacing w:line="360" w:lineRule="auto"/>
        <w:jc w:val="both"/>
        <w:rPr>
          <w:sz w:val="30"/>
          <w:szCs w:val="30"/>
        </w:rPr>
      </w:pPr>
    </w:p>
    <w:p w:rsidR="007F3632" w:rsidRDefault="007F3632" w:rsidP="00DA0203">
      <w:pPr>
        <w:pStyle w:val="Standard"/>
        <w:spacing w:line="360" w:lineRule="auto"/>
        <w:jc w:val="both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ind w:left="720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JUSTIFICATIVA</w:t>
      </w:r>
    </w:p>
    <w:p w:rsidR="0053180E" w:rsidRDefault="0053180E" w:rsidP="00DA0203">
      <w:pPr>
        <w:pStyle w:val="Standard"/>
        <w:spacing w:line="360" w:lineRule="auto"/>
        <w:jc w:val="center"/>
        <w:rPr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                         </w:t>
      </w:r>
      <w:r w:rsidR="009A2165">
        <w:rPr>
          <w:sz w:val="30"/>
          <w:szCs w:val="30"/>
          <w:shd w:val="clear" w:color="auto" w:fill="FFFFFF"/>
        </w:rPr>
        <w:t xml:space="preserve">Tendo em vista a importância dos serviços da justiça eleitoral, bem como a atuação dos servidores públicos municipais </w:t>
      </w:r>
      <w:r w:rsidR="00D50FDF">
        <w:rPr>
          <w:sz w:val="30"/>
          <w:szCs w:val="30"/>
          <w:shd w:val="clear" w:color="auto" w:fill="FFFFFF"/>
        </w:rPr>
        <w:t>cedidos ao órgão</w:t>
      </w:r>
      <w:r w:rsidR="009A2165">
        <w:rPr>
          <w:sz w:val="30"/>
          <w:szCs w:val="30"/>
          <w:shd w:val="clear" w:color="auto" w:fill="FFFFFF"/>
        </w:rPr>
        <w:t xml:space="preserve">. Considerando que há apenas 03 (TRÊS) funcionários do quadro da </w:t>
      </w:r>
      <w:r w:rsidR="003F3902">
        <w:rPr>
          <w:sz w:val="30"/>
          <w:szCs w:val="30"/>
          <w:shd w:val="clear" w:color="auto" w:fill="FFFFFF"/>
        </w:rPr>
        <w:t>J</w:t>
      </w:r>
      <w:r w:rsidR="009A2165">
        <w:rPr>
          <w:sz w:val="30"/>
          <w:szCs w:val="30"/>
          <w:shd w:val="clear" w:color="auto" w:fill="FFFFFF"/>
        </w:rPr>
        <w:t xml:space="preserve">ustiça </w:t>
      </w:r>
      <w:r w:rsidR="003F3902">
        <w:rPr>
          <w:sz w:val="30"/>
          <w:szCs w:val="30"/>
          <w:shd w:val="clear" w:color="auto" w:fill="FFFFFF"/>
        </w:rPr>
        <w:t>E</w:t>
      </w:r>
      <w:r w:rsidR="009A2165">
        <w:rPr>
          <w:sz w:val="30"/>
          <w:szCs w:val="30"/>
          <w:shd w:val="clear" w:color="auto" w:fill="FFFFFF"/>
        </w:rPr>
        <w:t>leitoral executando serviços neste município, há desmotivação de outros servidores municipais para exercerem tais atividades, pois, embora</w:t>
      </w:r>
      <w:r w:rsidR="00D50FDF">
        <w:rPr>
          <w:sz w:val="30"/>
          <w:szCs w:val="30"/>
          <w:shd w:val="clear" w:color="auto" w:fill="FFFFFF"/>
        </w:rPr>
        <w:t xml:space="preserve"> as atividades exercidas sejam de grande complexidade necessitando de capacitação contínua, extensa carga horária em anos eleitorais pela atividade ininterrupta </w:t>
      </w:r>
      <w:proofErr w:type="spellStart"/>
      <w:r w:rsidR="00D50FDF">
        <w:rPr>
          <w:sz w:val="30"/>
          <w:szCs w:val="30"/>
          <w:shd w:val="clear" w:color="auto" w:fill="FFFFFF"/>
        </w:rPr>
        <w:t>pré</w:t>
      </w:r>
      <w:proofErr w:type="spellEnd"/>
      <w:r w:rsidR="00D50FDF">
        <w:rPr>
          <w:sz w:val="30"/>
          <w:szCs w:val="30"/>
          <w:shd w:val="clear" w:color="auto" w:fill="FFFFFF"/>
        </w:rPr>
        <w:t xml:space="preserve"> e </w:t>
      </w:r>
      <w:proofErr w:type="gramStart"/>
      <w:r w:rsidR="00D50FDF">
        <w:rPr>
          <w:sz w:val="30"/>
          <w:szCs w:val="30"/>
          <w:shd w:val="clear" w:color="auto" w:fill="FFFFFF"/>
        </w:rPr>
        <w:t>pós eleição</w:t>
      </w:r>
      <w:proofErr w:type="gramEnd"/>
      <w:r w:rsidR="00D50FDF">
        <w:rPr>
          <w:sz w:val="30"/>
          <w:szCs w:val="30"/>
          <w:shd w:val="clear" w:color="auto" w:fill="FFFFFF"/>
        </w:rPr>
        <w:t>, que ocorre a cada 02 (DOIS) anos, inclusive em finais de semana, não percebem qualquer gratificação para exercerem as atividades idênticas ao dos servidores do Tribunal Regional Eleitoral.</w:t>
      </w:r>
    </w:p>
    <w:p w:rsidR="007F3632" w:rsidRDefault="007F3632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</w:p>
    <w:p w:rsidR="00D50FDF" w:rsidRDefault="00D50FDF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  <w:t>Ademais, a gratificação solicitada já foi promulgada em outro município atra</w:t>
      </w:r>
      <w:r w:rsidR="007F3632">
        <w:rPr>
          <w:sz w:val="30"/>
          <w:szCs w:val="30"/>
          <w:shd w:val="clear" w:color="auto" w:fill="FFFFFF"/>
        </w:rPr>
        <w:t>vés da Lei 3.332/2010, em anexo, em razão do reconhecimento da complexidade da função exercida.</w:t>
      </w:r>
    </w:p>
    <w:p w:rsidR="00D50FDF" w:rsidRDefault="00D50FDF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</w:p>
    <w:p w:rsidR="00D50FDF" w:rsidRDefault="00D50FDF" w:rsidP="00DA0203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</w:r>
      <w:r>
        <w:rPr>
          <w:sz w:val="30"/>
          <w:szCs w:val="30"/>
          <w:shd w:val="clear" w:color="auto" w:fill="FFFFFF"/>
        </w:rPr>
        <w:tab/>
        <w:t xml:space="preserve">Segue também em anexo edital com a remuneração dos servidores do Tribunal Regional Eleitoral que exercem as mesmas atividades dos funcionários públicos municipais cedidos ao órgão e relatório de cursos exigidos pela justiça </w:t>
      </w:r>
      <w:proofErr w:type="gramStart"/>
      <w:r>
        <w:rPr>
          <w:sz w:val="30"/>
          <w:szCs w:val="30"/>
          <w:shd w:val="clear" w:color="auto" w:fill="FFFFFF"/>
        </w:rPr>
        <w:t>eleitoral aos servidores públicos municipais</w:t>
      </w:r>
      <w:r w:rsidR="007F3632">
        <w:rPr>
          <w:sz w:val="30"/>
          <w:szCs w:val="30"/>
          <w:shd w:val="clear" w:color="auto" w:fill="FFFFFF"/>
        </w:rPr>
        <w:t xml:space="preserve"> cedidos</w:t>
      </w:r>
      <w:proofErr w:type="gramEnd"/>
      <w:r w:rsidR="007F3632">
        <w:rPr>
          <w:sz w:val="30"/>
          <w:szCs w:val="30"/>
          <w:shd w:val="clear" w:color="auto" w:fill="FFFFFF"/>
        </w:rPr>
        <w:t xml:space="preserve">. </w:t>
      </w:r>
      <w:r>
        <w:rPr>
          <w:sz w:val="30"/>
          <w:szCs w:val="30"/>
          <w:shd w:val="clear" w:color="auto" w:fill="FFFFFF"/>
        </w:rPr>
        <w:t xml:space="preserve"> </w:t>
      </w:r>
    </w:p>
    <w:p w:rsidR="009A2165" w:rsidRDefault="009A2165" w:rsidP="00DA0203">
      <w:pPr>
        <w:pStyle w:val="Standard"/>
        <w:spacing w:line="360" w:lineRule="auto"/>
        <w:jc w:val="both"/>
        <w:rPr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594E9F">
        <w:rPr>
          <w:bCs/>
          <w:sz w:val="30"/>
          <w:szCs w:val="30"/>
        </w:rPr>
        <w:t>1</w:t>
      </w:r>
      <w:r w:rsidR="00F3575A">
        <w:rPr>
          <w:bCs/>
          <w:sz w:val="30"/>
          <w:szCs w:val="30"/>
        </w:rPr>
        <w:t>3</w:t>
      </w:r>
      <w:bookmarkStart w:id="0" w:name="_GoBack"/>
      <w:bookmarkEnd w:id="0"/>
      <w:r>
        <w:rPr>
          <w:bCs/>
          <w:sz w:val="30"/>
          <w:szCs w:val="30"/>
        </w:rPr>
        <w:t xml:space="preserve"> de </w:t>
      </w:r>
      <w:r w:rsidR="00594E9F">
        <w:rPr>
          <w:bCs/>
          <w:sz w:val="30"/>
          <w:szCs w:val="30"/>
        </w:rPr>
        <w:t>fevereiro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DA0203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Default="0053180E" w:rsidP="00DA0203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ARMANDO TAVARES DOS </w:t>
      </w:r>
      <w:proofErr w:type="gramStart"/>
      <w:r>
        <w:rPr>
          <w:b/>
          <w:bCs/>
          <w:sz w:val="30"/>
          <w:szCs w:val="30"/>
        </w:rPr>
        <w:t>SANTOS NETO</w:t>
      </w:r>
      <w:proofErr w:type="gramEnd"/>
    </w:p>
    <w:p w:rsidR="0053180E" w:rsidRDefault="0053180E" w:rsidP="00DA0203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53180E" w:rsidRDefault="0053180E" w:rsidP="00DA0203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5E3434" w:rsidRPr="00B07EF3" w:rsidRDefault="005E3434" w:rsidP="00DA0203">
      <w:pPr>
        <w:spacing w:line="360" w:lineRule="auto"/>
        <w:ind w:firstLine="1418"/>
        <w:rPr>
          <w:sz w:val="26"/>
          <w:szCs w:val="26"/>
        </w:rPr>
      </w:pPr>
    </w:p>
    <w:p w:rsidR="005E3434" w:rsidRDefault="005E3434" w:rsidP="00DA0203">
      <w:pPr>
        <w:spacing w:line="360" w:lineRule="auto"/>
        <w:ind w:firstLine="1418"/>
        <w:rPr>
          <w:sz w:val="26"/>
          <w:szCs w:val="26"/>
        </w:rPr>
      </w:pPr>
    </w:p>
    <w:p w:rsidR="00007B3D" w:rsidRDefault="00007B3D" w:rsidP="00DA0203">
      <w:pPr>
        <w:spacing w:line="360" w:lineRule="auto"/>
      </w:pPr>
    </w:p>
    <w:sectPr w:rsidR="00007B3D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F2" w:rsidRDefault="00CE5AF2" w:rsidP="005E3434">
      <w:r>
        <w:separator/>
      </w:r>
    </w:p>
  </w:endnote>
  <w:endnote w:type="continuationSeparator" w:id="0">
    <w:p w:rsidR="00CE5AF2" w:rsidRDefault="00CE5AF2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F2" w:rsidRDefault="00CE5AF2" w:rsidP="005E3434">
      <w:r>
        <w:separator/>
      </w:r>
    </w:p>
  </w:footnote>
  <w:footnote w:type="continuationSeparator" w:id="0">
    <w:p w:rsidR="00CE5AF2" w:rsidRDefault="00CE5AF2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A1D" w:rsidRDefault="007272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72DC4"/>
    <w:rsid w:val="002210DC"/>
    <w:rsid w:val="002B138C"/>
    <w:rsid w:val="002D4A5F"/>
    <w:rsid w:val="003F3902"/>
    <w:rsid w:val="00465747"/>
    <w:rsid w:val="0053180E"/>
    <w:rsid w:val="00594E9F"/>
    <w:rsid w:val="005E3434"/>
    <w:rsid w:val="005F4BCF"/>
    <w:rsid w:val="007272CD"/>
    <w:rsid w:val="007F3632"/>
    <w:rsid w:val="009A2165"/>
    <w:rsid w:val="00AE2D28"/>
    <w:rsid w:val="00B60316"/>
    <w:rsid w:val="00C21181"/>
    <w:rsid w:val="00C50CBB"/>
    <w:rsid w:val="00CC204B"/>
    <w:rsid w:val="00CE5AF2"/>
    <w:rsid w:val="00D50FDF"/>
    <w:rsid w:val="00DA0203"/>
    <w:rsid w:val="00DD7929"/>
    <w:rsid w:val="00F25A1D"/>
    <w:rsid w:val="00F3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10</cp:revision>
  <cp:lastPrinted>2017-01-24T17:27:00Z</cp:lastPrinted>
  <dcterms:created xsi:type="dcterms:W3CDTF">2017-02-08T18:40:00Z</dcterms:created>
  <dcterms:modified xsi:type="dcterms:W3CDTF">2017-02-13T18:08:00Z</dcterms:modified>
</cp:coreProperties>
</file>