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5" w:rsidRDefault="0023195D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</w:t>
      </w:r>
    </w:p>
    <w:p w:rsidR="006C6EF5" w:rsidRDefault="0023195D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PROJETO DE LEI Nº</w:t>
      </w:r>
      <w:r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7D6E4F">
        <w:rPr>
          <w:rFonts w:ascii="Calibri" w:eastAsia="Calibri" w:hAnsi="Calibri" w:cs="Calibri"/>
          <w:b/>
          <w:sz w:val="28"/>
          <w:u w:val="single"/>
        </w:rPr>
        <w:t>94</w:t>
      </w:r>
      <w:r>
        <w:rPr>
          <w:rFonts w:ascii="Calibri" w:eastAsia="Calibri" w:hAnsi="Calibri" w:cs="Calibri"/>
          <w:b/>
          <w:sz w:val="28"/>
          <w:u w:val="single"/>
        </w:rPr>
        <w:t xml:space="preserve">      </w:t>
      </w:r>
      <w:r>
        <w:rPr>
          <w:rFonts w:ascii="Calibri" w:eastAsia="Calibri" w:hAnsi="Calibri" w:cs="Calibri"/>
          <w:b/>
          <w:sz w:val="28"/>
        </w:rPr>
        <w:t>/2017.</w:t>
      </w:r>
    </w:p>
    <w:p w:rsidR="006C6EF5" w:rsidRDefault="0023195D">
      <w:pPr>
        <w:suppressAutoHyphens/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i/>
        </w:rPr>
        <w:t>“Altera a Lei Municipal nº 3.433, de 16 de agosto de 2017 e dá outras providências."</w:t>
      </w: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6C6EF5" w:rsidRDefault="0023195D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 </w:t>
      </w:r>
      <w:r>
        <w:rPr>
          <w:rFonts w:ascii="Calibri" w:eastAsia="Calibri" w:hAnsi="Calibri" w:cs="Calibri"/>
          <w:b/>
          <w:sz w:val="24"/>
        </w:rPr>
        <w:t>CÂMARA MUNICIPAL DE ITAQUAQUECETUBA</w:t>
      </w:r>
      <w:r>
        <w:rPr>
          <w:rFonts w:ascii="Calibri" w:eastAsia="Calibri" w:hAnsi="Calibri" w:cs="Calibri"/>
          <w:sz w:val="24"/>
        </w:rPr>
        <w:t xml:space="preserve">, no uso das atribuições que lhe são conferidas pelo artigo 47, da Lei Orgânica do Município, </w:t>
      </w:r>
      <w:r>
        <w:rPr>
          <w:rFonts w:ascii="Calibri" w:eastAsia="Calibri" w:hAnsi="Calibri" w:cs="Calibri"/>
          <w:b/>
          <w:sz w:val="24"/>
        </w:rPr>
        <w:t>RESOLVE</w:t>
      </w:r>
      <w:r>
        <w:rPr>
          <w:rFonts w:ascii="Calibri" w:eastAsia="Calibri" w:hAnsi="Calibri" w:cs="Calibri"/>
          <w:sz w:val="24"/>
        </w:rPr>
        <w:t xml:space="preserve">: </w:t>
      </w: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6C6EF5" w:rsidRDefault="0023195D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7D6E4F">
        <w:rPr>
          <w:rFonts w:ascii="Calibri" w:eastAsia="Calibri" w:hAnsi="Calibri" w:cs="Calibri"/>
          <w:b/>
          <w:sz w:val="24"/>
        </w:rPr>
        <w:t>Art. 1º</w:t>
      </w:r>
      <w:r>
        <w:rPr>
          <w:rFonts w:ascii="Calibri" w:eastAsia="Calibri" w:hAnsi="Calibri" w:cs="Calibri"/>
          <w:sz w:val="24"/>
        </w:rPr>
        <w:t xml:space="preserve"> - Ficam renumerados os artigos da Lei Municipal nº 3.433, de 16 de agosto de 2017, passando a seguinte ordem:</w:t>
      </w:r>
    </w:p>
    <w:p w:rsidR="006C6EF5" w:rsidRDefault="0023195D">
      <w:pPr>
        <w:suppressAutoHyphens/>
        <w:spacing w:after="0" w:line="360" w:lineRule="auto"/>
        <w:ind w:firstLine="2411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z w:val="24"/>
        </w:rPr>
        <w:br/>
      </w:r>
      <w:r>
        <w:rPr>
          <w:rFonts w:ascii="Calibri" w:eastAsia="Calibri" w:hAnsi="Calibri" w:cs="Calibri"/>
          <w:i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z w:val="24"/>
          <w:shd w:val="clear" w:color="auto" w:fill="FFFFFF"/>
        </w:rPr>
        <w:tab/>
      </w:r>
      <w:r>
        <w:rPr>
          <w:rFonts w:ascii="Calibri" w:eastAsia="Calibri" w:hAnsi="Calibri" w:cs="Calibri"/>
          <w:i/>
          <w:sz w:val="24"/>
          <w:shd w:val="clear" w:color="auto" w:fill="FFFFFF"/>
        </w:rPr>
        <w:tab/>
      </w:r>
      <w:r>
        <w:rPr>
          <w:rFonts w:ascii="Calibri" w:eastAsia="Calibri" w:hAnsi="Calibri" w:cs="Calibri"/>
          <w:i/>
          <w:sz w:val="24"/>
          <w:shd w:val="clear" w:color="auto" w:fill="FFFFFF"/>
        </w:rPr>
        <w:tab/>
      </w:r>
      <w:r>
        <w:rPr>
          <w:rFonts w:ascii="Calibri" w:eastAsia="Calibri" w:hAnsi="Calibri" w:cs="Calibri"/>
          <w:i/>
          <w:sz w:val="24"/>
          <w:shd w:val="clear" w:color="auto" w:fill="FFFFFF"/>
        </w:rPr>
        <w:tab/>
        <w:t>“</w:t>
      </w:r>
      <w:r>
        <w:rPr>
          <w:rFonts w:ascii="Calibri" w:eastAsia="Calibri" w:hAnsi="Calibri" w:cs="Calibri"/>
          <w:b/>
          <w:i/>
          <w:u w:val="single"/>
          <w:shd w:val="clear" w:color="auto" w:fill="FFFFFF"/>
        </w:rPr>
        <w:t>Art. 1º</w:t>
      </w:r>
      <w:r>
        <w:rPr>
          <w:rFonts w:ascii="Calibri" w:eastAsia="Calibri" w:hAnsi="Calibri" w:cs="Calibri"/>
          <w:i/>
          <w:shd w:val="clear" w:color="auto" w:fill="FFFFFF"/>
        </w:rPr>
        <w:t xml:space="preserve"> - O proprietário do animal domésticos e/ou domesticados não poderá abandonar ou emprestar seu animal em logradouros públicos ou em áreas particulares desabitadas ou vazias.</w:t>
      </w:r>
    </w:p>
    <w:p w:rsidR="006C6EF5" w:rsidRDefault="0023195D">
      <w:pPr>
        <w:suppressAutoHyphens/>
        <w:spacing w:after="0" w:line="360" w:lineRule="auto"/>
        <w:ind w:firstLine="3119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u w:val="single"/>
          <w:shd w:val="clear" w:color="auto" w:fill="FFFFFF"/>
        </w:rPr>
        <w:t>Parágrafo Único</w:t>
      </w:r>
      <w:r>
        <w:rPr>
          <w:rFonts w:ascii="Calibri" w:eastAsia="Calibri" w:hAnsi="Calibri" w:cs="Calibri"/>
          <w:i/>
          <w:shd w:val="clear" w:color="auto" w:fill="FFFFFF"/>
        </w:rPr>
        <w:t xml:space="preserve"> - As áreas particulares referidas neste artigo, dentre outras, abrangem: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I - Residências vazias, desabitadas ou inabitadas;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II - Terrenos;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III - Fábricas;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IV - Galpões; e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V - Estabelecimentos comerciais.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u w:val="single"/>
          <w:shd w:val="clear" w:color="auto" w:fill="FFFFFF"/>
        </w:rPr>
        <w:t>Art. 2º</w:t>
      </w:r>
      <w:r>
        <w:rPr>
          <w:rFonts w:ascii="Calibri" w:eastAsia="Calibri" w:hAnsi="Calibri" w:cs="Calibri"/>
          <w:b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- A inobservância ao disposto nesta Lei acarretará ao infrator da multa no valor de 800 UFESP (Unidade Fiscal do Estado de São Paulo).</w:t>
      </w:r>
    </w:p>
    <w:p w:rsidR="006C6EF5" w:rsidRDefault="006C6EF5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</w:rPr>
      </w:pP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 xml:space="preserve">I - Sendo o infrator pessoa física, o valor da multa terá seu valor duplicado e o processo será encaminhado à Procuradoria Geral do Município para as providências criminais cabíveis, conforme a Lei nº 9605/1998, ficando a cargo do Poder Executivo Municipal a </w:t>
      </w:r>
      <w:r>
        <w:rPr>
          <w:rFonts w:ascii="Calibri" w:eastAsia="Calibri" w:hAnsi="Calibri" w:cs="Calibri"/>
          <w:i/>
          <w:shd w:val="clear" w:color="auto" w:fill="FFFFFF"/>
        </w:rPr>
        <w:lastRenderedPageBreak/>
        <w:t>determinação das providências a serem tomadas posteriormente à aplicação da multa cabível em cada caso;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II - Sendo o infrator pessoa jurídica, o valor da multa será aplicado por cabeça de animal abandonado, procedendo-se à cassação do Alvará de Funcionamento do Estabelecimento.</w:t>
      </w: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b/>
          <w:i/>
          <w:u w:val="single"/>
          <w:shd w:val="clear" w:color="auto" w:fill="FFFFFF"/>
        </w:rPr>
        <w:t>Art. 3º</w:t>
      </w:r>
      <w:r>
        <w:rPr>
          <w:rFonts w:ascii="Calibri" w:eastAsia="Calibri" w:hAnsi="Calibri" w:cs="Calibri"/>
          <w:i/>
          <w:shd w:val="clear" w:color="auto" w:fill="FFFFFF"/>
        </w:rPr>
        <w:t xml:space="preserve"> - A autoridade que tomar conhecimento de qualquer infração desta Lei, poderá ordenar o confisco do animal ou </w:t>
      </w:r>
      <w:r>
        <w:rPr>
          <w:rFonts w:ascii="Calibri" w:eastAsia="Calibri" w:hAnsi="Calibri" w:cs="Calibri"/>
          <w:i/>
        </w:rPr>
        <w:t>animais</w:t>
      </w:r>
      <w:r>
        <w:rPr>
          <w:rFonts w:ascii="Calibri" w:eastAsia="Calibri" w:hAnsi="Calibri" w:cs="Calibri"/>
          <w:i/>
          <w:shd w:val="clear" w:color="auto" w:fill="FFFFFF"/>
        </w:rPr>
        <w:t>, nos casos de reincidência.</w:t>
      </w:r>
    </w:p>
    <w:p w:rsidR="006C6EF5" w:rsidRDefault="0023195D">
      <w:pPr>
        <w:suppressAutoHyphens/>
        <w:spacing w:before="10" w:after="10" w:line="360" w:lineRule="auto"/>
        <w:ind w:right="-2" w:firstLine="170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i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u w:val="single"/>
          <w:shd w:val="clear" w:color="auto" w:fill="FFFFFF"/>
        </w:rPr>
        <w:t>Art. 4º</w:t>
      </w:r>
      <w:r>
        <w:rPr>
          <w:rFonts w:ascii="Calibri" w:eastAsia="Calibri" w:hAnsi="Calibri" w:cs="Calibri"/>
          <w:i/>
          <w:shd w:val="clear" w:color="auto" w:fill="FFFFFF"/>
        </w:rPr>
        <w:t xml:space="preserve"> -</w:t>
      </w:r>
      <w:r>
        <w:rPr>
          <w:rFonts w:ascii="Calibri" w:eastAsia="Calibri" w:hAnsi="Calibri" w:cs="Calibri"/>
          <w:i/>
        </w:rPr>
        <w:t xml:space="preserve"> As despesas decorrentes da execução desta Lei correrão por conta de dotações próprias do orçamento.</w:t>
      </w:r>
    </w:p>
    <w:p w:rsidR="006C6EF5" w:rsidRDefault="006C6EF5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</w:p>
    <w:p w:rsidR="006C6EF5" w:rsidRDefault="0023195D">
      <w:pPr>
        <w:suppressAutoHyphens/>
        <w:spacing w:after="0" w:line="360" w:lineRule="auto"/>
        <w:ind w:firstLine="2835"/>
        <w:jc w:val="both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b/>
          <w:i/>
          <w:u w:val="single"/>
          <w:shd w:val="clear" w:color="auto" w:fill="FFFFFF"/>
        </w:rPr>
        <w:t>Art. 5º</w:t>
      </w:r>
      <w:r>
        <w:rPr>
          <w:rFonts w:ascii="Calibri" w:eastAsia="Calibri" w:hAnsi="Calibri" w:cs="Calibri"/>
          <w:b/>
          <w:i/>
          <w:shd w:val="clear" w:color="auto" w:fill="FFFFFF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</w:rPr>
        <w:t>- Esta Lei entra em vigor na data de sua publicação, revogadas as disposições em contrário.”</w:t>
      </w: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  <w:i/>
          <w:sz w:val="24"/>
          <w:shd w:val="clear" w:color="auto" w:fill="FFFFFF"/>
        </w:rPr>
      </w:pPr>
    </w:p>
    <w:p w:rsidR="006C6EF5" w:rsidRDefault="0023195D">
      <w:pPr>
        <w:suppressAutoHyphens/>
        <w:spacing w:before="10" w:after="10" w:line="360" w:lineRule="auto"/>
        <w:ind w:right="-2" w:firstLine="170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7D6E4F">
        <w:rPr>
          <w:rFonts w:ascii="Calibri" w:eastAsia="Calibri" w:hAnsi="Calibri" w:cs="Calibri"/>
          <w:b/>
          <w:sz w:val="24"/>
        </w:rPr>
        <w:t>Art. 2º</w:t>
      </w:r>
      <w:r>
        <w:rPr>
          <w:rFonts w:ascii="Calibri" w:eastAsia="Calibri" w:hAnsi="Calibri" w:cs="Calibri"/>
          <w:sz w:val="24"/>
        </w:rPr>
        <w:t xml:space="preserve"> - As despesas decorrentes da execução desta Lei correrão por conta de dotações próprias do orçamento.</w:t>
      </w: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6C6EF5" w:rsidRDefault="0023195D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7D6E4F">
        <w:rPr>
          <w:rFonts w:ascii="Calibri" w:eastAsia="Calibri" w:hAnsi="Calibri" w:cs="Calibri"/>
          <w:b/>
          <w:sz w:val="24"/>
        </w:rPr>
        <w:t>Art. 3º -</w:t>
      </w:r>
      <w:r>
        <w:rPr>
          <w:rFonts w:ascii="Calibri" w:eastAsia="Calibri" w:hAnsi="Calibri" w:cs="Calibri"/>
          <w:sz w:val="24"/>
        </w:rPr>
        <w:t xml:space="preserve"> Esta Lei entra em vigor na data de sua publicação, revogadas as disposições em contrário.                                           </w:t>
      </w: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6C6EF5" w:rsidRDefault="0023195D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Plenário Vereador Maurício Alves Braz, 2</w:t>
      </w:r>
      <w:r w:rsidR="007D6E4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de setembro de 2017.</w:t>
      </w: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6C6EF5" w:rsidRDefault="006C6EF5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</w:p>
    <w:p w:rsidR="006C6EF5" w:rsidRDefault="0023195D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EDSON RODRIGUES</w:t>
      </w:r>
    </w:p>
    <w:p w:rsidR="006C6EF5" w:rsidRDefault="0023195D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VEREADOR</w:t>
      </w:r>
    </w:p>
    <w:sectPr w:rsidR="006C6EF5" w:rsidSect="007D6E4F">
      <w:headerReference w:type="default" r:id="rId7"/>
      <w:pgSz w:w="11906" w:h="16838"/>
      <w:pgMar w:top="3119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8B" w:rsidRDefault="0008728B" w:rsidP="0023195D">
      <w:pPr>
        <w:spacing w:after="0" w:line="240" w:lineRule="auto"/>
      </w:pPr>
      <w:r>
        <w:separator/>
      </w:r>
    </w:p>
  </w:endnote>
  <w:endnote w:type="continuationSeparator" w:id="1">
    <w:p w:rsidR="0008728B" w:rsidRDefault="0008728B" w:rsidP="0023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8B" w:rsidRDefault="0008728B" w:rsidP="0023195D">
      <w:pPr>
        <w:spacing w:after="0" w:line="240" w:lineRule="auto"/>
      </w:pPr>
      <w:r>
        <w:separator/>
      </w:r>
    </w:p>
  </w:footnote>
  <w:footnote w:type="continuationSeparator" w:id="1">
    <w:p w:rsidR="0008728B" w:rsidRDefault="0008728B" w:rsidP="0023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5D" w:rsidRDefault="0023195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EF5"/>
    <w:rsid w:val="0008728B"/>
    <w:rsid w:val="0023195D"/>
    <w:rsid w:val="006C6EF5"/>
    <w:rsid w:val="007D6E4F"/>
    <w:rsid w:val="00CB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1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195D"/>
  </w:style>
  <w:style w:type="paragraph" w:styleId="Rodap">
    <w:name w:val="footer"/>
    <w:basedOn w:val="Normal"/>
    <w:link w:val="RodapChar"/>
    <w:uiPriority w:val="99"/>
    <w:semiHidden/>
    <w:unhideWhenUsed/>
    <w:rsid w:val="00231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19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7431-61CF-44D4-9F51-75CB6F31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3</cp:revision>
  <dcterms:created xsi:type="dcterms:W3CDTF">2017-09-25T15:38:00Z</dcterms:created>
  <dcterms:modified xsi:type="dcterms:W3CDTF">2017-09-25T15:47:00Z</dcterms:modified>
</cp:coreProperties>
</file>