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0E" w:rsidRPr="004A108F" w:rsidRDefault="00780248" w:rsidP="004A108F">
      <w:pPr>
        <w:pStyle w:val="Standard"/>
        <w:spacing w:line="360" w:lineRule="auto"/>
        <w:ind w:left="2124" w:firstLine="708"/>
        <w:rPr>
          <w:rFonts w:ascii="Arial" w:hAnsi="Arial" w:cs="Arial"/>
          <w:sz w:val="28"/>
          <w:szCs w:val="28"/>
        </w:rPr>
      </w:pPr>
      <w:r w:rsidRPr="004A108F">
        <w:rPr>
          <w:rFonts w:ascii="Arial" w:hAnsi="Arial" w:cs="Arial"/>
          <w:b/>
          <w:bCs/>
          <w:sz w:val="28"/>
          <w:szCs w:val="28"/>
        </w:rPr>
        <w:t>REQUERIMENTO</w:t>
      </w:r>
      <w:r w:rsidR="0053180E" w:rsidRPr="004A108F">
        <w:rPr>
          <w:rFonts w:ascii="Arial" w:hAnsi="Arial" w:cs="Arial"/>
          <w:b/>
          <w:bCs/>
          <w:sz w:val="28"/>
          <w:szCs w:val="28"/>
        </w:rPr>
        <w:t xml:space="preserve"> N° ____</w:t>
      </w:r>
      <w:r w:rsidR="004A3E37">
        <w:rPr>
          <w:rFonts w:ascii="Arial" w:hAnsi="Arial" w:cs="Arial"/>
          <w:b/>
          <w:bCs/>
          <w:sz w:val="28"/>
          <w:szCs w:val="28"/>
        </w:rPr>
        <w:t>88</w:t>
      </w:r>
      <w:r w:rsidR="0053180E" w:rsidRPr="004A108F">
        <w:rPr>
          <w:rFonts w:ascii="Arial" w:hAnsi="Arial" w:cs="Arial"/>
          <w:b/>
          <w:bCs/>
          <w:sz w:val="28"/>
          <w:szCs w:val="28"/>
        </w:rPr>
        <w:t>_____ / 2017.</w:t>
      </w:r>
    </w:p>
    <w:p w:rsidR="0053180E" w:rsidRPr="004A108F" w:rsidRDefault="0053180E" w:rsidP="00F842ED">
      <w:pPr>
        <w:pStyle w:val="Standard"/>
        <w:spacing w:line="360" w:lineRule="auto"/>
        <w:rPr>
          <w:rFonts w:ascii="Arial" w:hAnsi="Arial" w:cs="Arial"/>
          <w:sz w:val="28"/>
          <w:szCs w:val="28"/>
        </w:rPr>
      </w:pPr>
    </w:p>
    <w:p w:rsidR="0053180E" w:rsidRPr="007C1794" w:rsidRDefault="0053180E" w:rsidP="007C1794">
      <w:pPr>
        <w:pStyle w:val="Standard"/>
        <w:spacing w:line="360" w:lineRule="auto"/>
        <w:rPr>
          <w:rFonts w:ascii="Arial" w:hAnsi="Arial" w:cs="Arial"/>
          <w:sz w:val="28"/>
          <w:szCs w:val="28"/>
        </w:rPr>
      </w:pPr>
    </w:p>
    <w:p w:rsidR="009B6A32" w:rsidRPr="009B6A32" w:rsidRDefault="009B6A32" w:rsidP="009B6A32">
      <w:pPr>
        <w:spacing w:line="360" w:lineRule="auto"/>
        <w:ind w:firstLine="2268"/>
        <w:jc w:val="both"/>
        <w:rPr>
          <w:rFonts w:ascii="Arial" w:hAnsi="Arial" w:cs="Arial"/>
          <w:sz w:val="28"/>
          <w:szCs w:val="28"/>
        </w:rPr>
      </w:pPr>
      <w:r w:rsidRPr="009B6A32">
        <w:rPr>
          <w:rFonts w:ascii="Arial" w:hAnsi="Arial" w:cs="Arial"/>
          <w:sz w:val="28"/>
          <w:szCs w:val="28"/>
        </w:rPr>
        <w:t>Prezados, v</w:t>
      </w:r>
      <w:r w:rsidR="00B03FAE">
        <w:rPr>
          <w:rFonts w:ascii="Arial" w:hAnsi="Arial" w:cs="Arial"/>
          <w:sz w:val="28"/>
          <w:szCs w:val="28"/>
        </w:rPr>
        <w:t>enho</w:t>
      </w:r>
      <w:r w:rsidRPr="009B6A32">
        <w:rPr>
          <w:rFonts w:ascii="Arial" w:hAnsi="Arial" w:cs="Arial"/>
          <w:sz w:val="28"/>
          <w:szCs w:val="28"/>
        </w:rPr>
        <w:t xml:space="preserve"> pelo presente pedido, respeitosamente, solicitar esclarecimentos sobre a participação do </w:t>
      </w:r>
      <w:r w:rsidR="004A3E37">
        <w:rPr>
          <w:rFonts w:ascii="Arial" w:hAnsi="Arial" w:cs="Arial"/>
          <w:sz w:val="28"/>
          <w:szCs w:val="28"/>
        </w:rPr>
        <w:t>M</w:t>
      </w:r>
      <w:r w:rsidRPr="009B6A32">
        <w:rPr>
          <w:rFonts w:ascii="Arial" w:hAnsi="Arial" w:cs="Arial"/>
          <w:sz w:val="28"/>
          <w:szCs w:val="28"/>
        </w:rPr>
        <w:t xml:space="preserve">unicípio de Itaquaquecetuba/SP na Mesa Técnica do Edital nº 01/2017 – SESAN, que ocorreu no dia 17 de outubro de 2017, no </w:t>
      </w:r>
      <w:r w:rsidR="004A3E37">
        <w:rPr>
          <w:rFonts w:ascii="Arial" w:hAnsi="Arial" w:cs="Arial"/>
          <w:sz w:val="28"/>
          <w:szCs w:val="28"/>
        </w:rPr>
        <w:t>M</w:t>
      </w:r>
      <w:r w:rsidRPr="009B6A32">
        <w:rPr>
          <w:rFonts w:ascii="Arial" w:hAnsi="Arial" w:cs="Arial"/>
          <w:sz w:val="28"/>
          <w:szCs w:val="28"/>
        </w:rPr>
        <w:t>unicípio de São Paulo/SP, a respeito da seleção da proposta do município p</w:t>
      </w:r>
      <w:bookmarkStart w:id="0" w:name="_GoBack"/>
      <w:bookmarkEnd w:id="0"/>
      <w:r w:rsidRPr="009B6A32">
        <w:rPr>
          <w:rFonts w:ascii="Arial" w:hAnsi="Arial" w:cs="Arial"/>
          <w:sz w:val="28"/>
          <w:szCs w:val="28"/>
        </w:rPr>
        <w:t>ara este certame citado acima.</w:t>
      </w:r>
    </w:p>
    <w:p w:rsidR="009B6A32" w:rsidRPr="009B6A32" w:rsidRDefault="009B6A32" w:rsidP="009B6A32">
      <w:pPr>
        <w:spacing w:line="360" w:lineRule="auto"/>
        <w:ind w:firstLine="2268"/>
        <w:jc w:val="both"/>
        <w:rPr>
          <w:rFonts w:ascii="Arial" w:hAnsi="Arial" w:cs="Arial"/>
          <w:sz w:val="28"/>
          <w:szCs w:val="28"/>
        </w:rPr>
      </w:pPr>
    </w:p>
    <w:p w:rsidR="009B6A32" w:rsidRPr="009B6A32" w:rsidRDefault="009B6A32" w:rsidP="009B6A32">
      <w:pPr>
        <w:spacing w:line="360" w:lineRule="auto"/>
        <w:ind w:firstLine="2268"/>
        <w:jc w:val="both"/>
        <w:rPr>
          <w:rFonts w:ascii="Arial" w:hAnsi="Arial" w:cs="Arial"/>
          <w:sz w:val="28"/>
          <w:szCs w:val="28"/>
        </w:rPr>
      </w:pPr>
      <w:r w:rsidRPr="009B6A32">
        <w:rPr>
          <w:rFonts w:ascii="Arial" w:hAnsi="Arial" w:cs="Arial"/>
          <w:sz w:val="28"/>
          <w:szCs w:val="28"/>
        </w:rPr>
        <w:t>Neste sentido de esclarecimento, solicitamos entendimento sobre a questão de o município ter sido selecionado para a modernização do Banco de Alimento, sendo que o mesmo encontra-se fechado e sem atendimento à população vulnerável desde o dia 05 de junho de 2016.</w:t>
      </w:r>
    </w:p>
    <w:p w:rsidR="009B6A32" w:rsidRPr="009B6A32" w:rsidRDefault="009B6A32" w:rsidP="009B6A32">
      <w:pPr>
        <w:spacing w:line="360" w:lineRule="auto"/>
        <w:ind w:firstLine="2268"/>
        <w:jc w:val="both"/>
        <w:rPr>
          <w:rFonts w:ascii="Arial" w:hAnsi="Arial" w:cs="Arial"/>
          <w:sz w:val="28"/>
          <w:szCs w:val="28"/>
        </w:rPr>
      </w:pPr>
    </w:p>
    <w:p w:rsidR="009B6A32" w:rsidRPr="009B6A32" w:rsidRDefault="009B6A32" w:rsidP="009B6A32">
      <w:pPr>
        <w:spacing w:line="360" w:lineRule="auto"/>
        <w:ind w:firstLine="2268"/>
        <w:jc w:val="both"/>
        <w:rPr>
          <w:rFonts w:ascii="Arial" w:hAnsi="Arial" w:cs="Arial"/>
          <w:sz w:val="28"/>
          <w:szCs w:val="28"/>
        </w:rPr>
      </w:pPr>
      <w:r w:rsidRPr="009B6A32">
        <w:rPr>
          <w:rFonts w:ascii="Arial" w:hAnsi="Arial" w:cs="Arial"/>
          <w:sz w:val="28"/>
          <w:szCs w:val="28"/>
        </w:rPr>
        <w:t xml:space="preserve">O </w:t>
      </w:r>
      <w:r w:rsidR="004A3E37">
        <w:rPr>
          <w:rFonts w:ascii="Arial" w:hAnsi="Arial" w:cs="Arial"/>
          <w:sz w:val="28"/>
          <w:szCs w:val="28"/>
        </w:rPr>
        <w:t>M</w:t>
      </w:r>
      <w:r w:rsidRPr="009B6A32">
        <w:rPr>
          <w:rFonts w:ascii="Arial" w:hAnsi="Arial" w:cs="Arial"/>
          <w:sz w:val="28"/>
          <w:szCs w:val="28"/>
        </w:rPr>
        <w:t>unicípio executava as atividades do banco de alimentos através de parceria com Entidades Sociais, as quais eram conveniadas e retiravam semanalmente os alimentos no Banco de Alimentos e distribuíam entre famílias vulneráveis de suas localidades.</w:t>
      </w:r>
    </w:p>
    <w:p w:rsidR="009B6A32" w:rsidRPr="009B6A32" w:rsidRDefault="009B6A32" w:rsidP="009B6A32">
      <w:pPr>
        <w:spacing w:line="360" w:lineRule="auto"/>
        <w:ind w:firstLine="2268"/>
        <w:jc w:val="both"/>
        <w:rPr>
          <w:rFonts w:ascii="Arial" w:hAnsi="Arial" w:cs="Arial"/>
          <w:sz w:val="28"/>
          <w:szCs w:val="28"/>
        </w:rPr>
      </w:pPr>
    </w:p>
    <w:p w:rsidR="009B6A32" w:rsidRPr="009B6A32" w:rsidRDefault="009B6A32" w:rsidP="009B6A32">
      <w:pPr>
        <w:spacing w:line="360" w:lineRule="auto"/>
        <w:ind w:firstLine="2268"/>
        <w:jc w:val="both"/>
        <w:rPr>
          <w:rFonts w:ascii="Arial" w:hAnsi="Arial" w:cs="Arial"/>
          <w:sz w:val="28"/>
          <w:szCs w:val="28"/>
        </w:rPr>
      </w:pPr>
      <w:r w:rsidRPr="009B6A32">
        <w:rPr>
          <w:rFonts w:ascii="Arial" w:hAnsi="Arial" w:cs="Arial"/>
          <w:sz w:val="28"/>
          <w:szCs w:val="28"/>
        </w:rPr>
        <w:t>No dia 05 de junho de 2016, a Secretaria Municipal de Segurança Alimentar encerrou as atividades do Banco de Alimentos, alegando falta de orçamento do Ministério de Desenvolvimento Social.</w:t>
      </w:r>
    </w:p>
    <w:p w:rsidR="009B6A32" w:rsidRPr="009B6A32" w:rsidRDefault="009B6A32" w:rsidP="009B6A32">
      <w:pPr>
        <w:spacing w:line="360" w:lineRule="auto"/>
        <w:ind w:firstLine="2268"/>
        <w:jc w:val="both"/>
        <w:rPr>
          <w:rFonts w:ascii="Arial" w:hAnsi="Arial" w:cs="Arial"/>
          <w:sz w:val="28"/>
          <w:szCs w:val="28"/>
        </w:rPr>
      </w:pPr>
      <w:r w:rsidRPr="009B6A32">
        <w:rPr>
          <w:rFonts w:ascii="Arial" w:hAnsi="Arial" w:cs="Arial"/>
          <w:sz w:val="28"/>
          <w:szCs w:val="28"/>
        </w:rPr>
        <w:lastRenderedPageBreak/>
        <w:t>Em reportagem veiculada na época pela imprensa local, segundo informações obtidas junto a este Ministério, o município de Itaquaquecetuba havia utilizado toda a cota destinada pelo MDS e que agora deveria aguardar nova publicação de edital para apresentar proposta.</w:t>
      </w:r>
    </w:p>
    <w:p w:rsidR="009B6A32" w:rsidRPr="009B6A32" w:rsidRDefault="009B6A32" w:rsidP="009B6A32">
      <w:pPr>
        <w:spacing w:line="360" w:lineRule="auto"/>
        <w:ind w:firstLine="2268"/>
        <w:jc w:val="both"/>
        <w:rPr>
          <w:rFonts w:ascii="Arial" w:hAnsi="Arial" w:cs="Arial"/>
          <w:sz w:val="28"/>
          <w:szCs w:val="28"/>
        </w:rPr>
      </w:pPr>
    </w:p>
    <w:p w:rsidR="009B6A32" w:rsidRPr="009B6A32" w:rsidRDefault="009B6A32" w:rsidP="009B6A32">
      <w:pPr>
        <w:spacing w:line="360" w:lineRule="auto"/>
        <w:ind w:firstLine="2268"/>
        <w:jc w:val="both"/>
        <w:rPr>
          <w:rFonts w:ascii="Arial" w:hAnsi="Arial" w:cs="Arial"/>
          <w:sz w:val="28"/>
          <w:szCs w:val="28"/>
        </w:rPr>
      </w:pPr>
      <w:r w:rsidRPr="009B6A32">
        <w:rPr>
          <w:rFonts w:ascii="Arial" w:hAnsi="Arial" w:cs="Arial"/>
          <w:sz w:val="28"/>
          <w:szCs w:val="28"/>
        </w:rPr>
        <w:t>A Secretaria Municipal de Segurança Alimentar não possui nenhum funcionário em seu quadro oficial, além do cargo de Secretário Municipal, o qual não está ocupado e sendo gerido de forma cumulativa pelo Secretário Municipal de Desenvolvimento Econômico.</w:t>
      </w:r>
    </w:p>
    <w:p w:rsidR="009B6A32" w:rsidRPr="009B6A32" w:rsidRDefault="009B6A32" w:rsidP="009B6A32">
      <w:pPr>
        <w:spacing w:line="360" w:lineRule="auto"/>
        <w:ind w:firstLine="2268"/>
        <w:jc w:val="both"/>
        <w:rPr>
          <w:rFonts w:ascii="Arial" w:hAnsi="Arial" w:cs="Arial"/>
          <w:sz w:val="28"/>
          <w:szCs w:val="28"/>
        </w:rPr>
      </w:pPr>
    </w:p>
    <w:p w:rsidR="009B6A32" w:rsidRPr="009B6A32" w:rsidRDefault="009B6A32" w:rsidP="009B6A32">
      <w:pPr>
        <w:spacing w:line="360" w:lineRule="auto"/>
        <w:ind w:firstLine="2268"/>
        <w:jc w:val="both"/>
        <w:rPr>
          <w:rFonts w:ascii="Arial" w:hAnsi="Arial" w:cs="Arial"/>
          <w:sz w:val="28"/>
          <w:szCs w:val="28"/>
        </w:rPr>
      </w:pPr>
      <w:r w:rsidRPr="009B6A32">
        <w:rPr>
          <w:rFonts w:ascii="Arial" w:hAnsi="Arial" w:cs="Arial"/>
          <w:sz w:val="28"/>
          <w:szCs w:val="28"/>
        </w:rPr>
        <w:t>No que tange ao Banco de Alimentos, o mesmo encontra-se fechado sem nenhum atendimento as famílias vulneráveis do município e sem atendimento às entidades sociais anteriormente conveniadas.</w:t>
      </w:r>
    </w:p>
    <w:p w:rsidR="009B6A32" w:rsidRPr="009B6A32" w:rsidRDefault="009B6A32" w:rsidP="009B6A32">
      <w:pPr>
        <w:spacing w:line="360" w:lineRule="auto"/>
        <w:ind w:firstLine="2268"/>
        <w:jc w:val="both"/>
        <w:rPr>
          <w:rFonts w:ascii="Arial" w:hAnsi="Arial" w:cs="Arial"/>
          <w:sz w:val="28"/>
          <w:szCs w:val="28"/>
        </w:rPr>
      </w:pPr>
    </w:p>
    <w:p w:rsidR="009B6A32" w:rsidRPr="009B6A32" w:rsidRDefault="009B6A32" w:rsidP="009B6A32">
      <w:pPr>
        <w:spacing w:line="360" w:lineRule="auto"/>
        <w:ind w:firstLine="2268"/>
        <w:jc w:val="both"/>
        <w:rPr>
          <w:rFonts w:ascii="Arial" w:hAnsi="Arial" w:cs="Arial"/>
          <w:sz w:val="28"/>
          <w:szCs w:val="28"/>
        </w:rPr>
      </w:pPr>
      <w:r w:rsidRPr="009B6A32">
        <w:rPr>
          <w:rFonts w:ascii="Arial" w:hAnsi="Arial" w:cs="Arial"/>
          <w:sz w:val="28"/>
          <w:szCs w:val="28"/>
        </w:rPr>
        <w:t>O PAA – Programa de Atenção Alimentar não está sendo executado no município com recursos próprios ou com recurso estadual, ou seja, neste momento não existe nenhuma atividade de distribuição alimentar há mais de um ano no município.</w:t>
      </w:r>
    </w:p>
    <w:p w:rsidR="009B6A32" w:rsidRPr="009B6A32" w:rsidRDefault="009B6A32" w:rsidP="009B6A32">
      <w:pPr>
        <w:spacing w:line="360" w:lineRule="auto"/>
        <w:ind w:firstLine="2268"/>
        <w:jc w:val="both"/>
        <w:rPr>
          <w:rFonts w:ascii="Arial" w:hAnsi="Arial" w:cs="Arial"/>
          <w:sz w:val="28"/>
          <w:szCs w:val="28"/>
        </w:rPr>
      </w:pPr>
    </w:p>
    <w:p w:rsidR="00950300" w:rsidRPr="007C1794" w:rsidRDefault="00950300" w:rsidP="004A3E37">
      <w:pPr>
        <w:pStyle w:val="Standard"/>
        <w:spacing w:line="360" w:lineRule="auto"/>
        <w:ind w:firstLine="2268"/>
        <w:jc w:val="both"/>
        <w:rPr>
          <w:rFonts w:ascii="Arial" w:hAnsi="Arial" w:cs="Arial"/>
          <w:sz w:val="28"/>
          <w:szCs w:val="28"/>
        </w:rPr>
      </w:pPr>
      <w:r w:rsidRPr="007C1794">
        <w:rPr>
          <w:rFonts w:ascii="Arial" w:hAnsi="Arial" w:cs="Arial"/>
          <w:b/>
          <w:sz w:val="28"/>
          <w:szCs w:val="28"/>
        </w:rPr>
        <w:t>REQUEIRO</w:t>
      </w:r>
      <w:r w:rsidRPr="007C1794">
        <w:rPr>
          <w:rFonts w:ascii="Arial" w:hAnsi="Arial" w:cs="Arial"/>
          <w:sz w:val="28"/>
          <w:szCs w:val="28"/>
        </w:rPr>
        <w:t xml:space="preserve"> </w:t>
      </w:r>
      <w:r w:rsidRPr="007C1794">
        <w:rPr>
          <w:rFonts w:ascii="Arial" w:hAnsi="Arial" w:cs="Arial"/>
          <w:b/>
          <w:sz w:val="28"/>
          <w:szCs w:val="28"/>
        </w:rPr>
        <w:t>À MESA</w:t>
      </w:r>
      <w:r w:rsidRPr="007C1794">
        <w:rPr>
          <w:rFonts w:ascii="Arial" w:hAnsi="Arial" w:cs="Arial"/>
          <w:sz w:val="28"/>
          <w:szCs w:val="28"/>
        </w:rPr>
        <w:t>, obedecendo às formalidades regimentais, que seja oficiado ao Excelentíssimo Prefeito Municipal, Dr. Mamoru Nakashima, em caráter de urgência para dar as seguintes informações a esta Casa de Leis:</w:t>
      </w:r>
    </w:p>
    <w:p w:rsidR="009B6A32" w:rsidRPr="009B6A32" w:rsidRDefault="009B6A32" w:rsidP="009B6A32">
      <w:pPr>
        <w:spacing w:line="360" w:lineRule="auto"/>
        <w:ind w:firstLine="2268"/>
        <w:jc w:val="both"/>
        <w:rPr>
          <w:rFonts w:ascii="Arial" w:hAnsi="Arial" w:cs="Arial"/>
          <w:sz w:val="28"/>
          <w:szCs w:val="28"/>
        </w:rPr>
      </w:pPr>
    </w:p>
    <w:p w:rsidR="009B6A32" w:rsidRPr="009B6A32" w:rsidRDefault="009B6A32" w:rsidP="009B6A32">
      <w:pPr>
        <w:spacing w:line="360" w:lineRule="auto"/>
        <w:ind w:firstLine="2268"/>
        <w:jc w:val="both"/>
        <w:rPr>
          <w:rFonts w:ascii="Arial" w:hAnsi="Arial" w:cs="Arial"/>
          <w:sz w:val="28"/>
          <w:szCs w:val="28"/>
        </w:rPr>
      </w:pPr>
      <w:r w:rsidRPr="009B6A32">
        <w:rPr>
          <w:rFonts w:ascii="Arial" w:hAnsi="Arial" w:cs="Arial"/>
          <w:sz w:val="28"/>
          <w:szCs w:val="28"/>
        </w:rPr>
        <w:lastRenderedPageBreak/>
        <w:t>- Há previsão para retorno das atividades anteriormente prestadas pelo banco de alimentos do município de Itaquaquecetuba?</w:t>
      </w:r>
    </w:p>
    <w:p w:rsidR="009B6A32" w:rsidRPr="009B6A32" w:rsidRDefault="009B6A32" w:rsidP="009B6A32">
      <w:pPr>
        <w:spacing w:line="360" w:lineRule="auto"/>
        <w:ind w:firstLine="2268"/>
        <w:jc w:val="both"/>
        <w:rPr>
          <w:rFonts w:ascii="Arial" w:hAnsi="Arial" w:cs="Arial"/>
          <w:sz w:val="28"/>
          <w:szCs w:val="28"/>
        </w:rPr>
      </w:pPr>
    </w:p>
    <w:p w:rsidR="009B6A32" w:rsidRPr="009B6A32" w:rsidRDefault="009B6A32" w:rsidP="009B6A32">
      <w:pPr>
        <w:spacing w:line="360" w:lineRule="auto"/>
        <w:ind w:firstLine="2268"/>
        <w:jc w:val="both"/>
        <w:rPr>
          <w:rFonts w:ascii="Arial" w:hAnsi="Arial" w:cs="Arial"/>
          <w:sz w:val="28"/>
          <w:szCs w:val="28"/>
        </w:rPr>
      </w:pPr>
      <w:r w:rsidRPr="009B6A32">
        <w:rPr>
          <w:rFonts w:ascii="Arial" w:hAnsi="Arial" w:cs="Arial"/>
          <w:sz w:val="28"/>
          <w:szCs w:val="28"/>
        </w:rPr>
        <w:t xml:space="preserve">- O município de Itaquaquecetuba participou da </w:t>
      </w:r>
      <w:r w:rsidR="004A3E37">
        <w:rPr>
          <w:rFonts w:ascii="Arial" w:hAnsi="Arial" w:cs="Arial"/>
          <w:sz w:val="28"/>
          <w:szCs w:val="28"/>
        </w:rPr>
        <w:t>M</w:t>
      </w:r>
      <w:r w:rsidRPr="009B6A32">
        <w:rPr>
          <w:rFonts w:ascii="Arial" w:hAnsi="Arial" w:cs="Arial"/>
          <w:sz w:val="28"/>
          <w:szCs w:val="28"/>
        </w:rPr>
        <w:t xml:space="preserve">esa </w:t>
      </w:r>
      <w:r w:rsidR="004A3E37">
        <w:rPr>
          <w:rFonts w:ascii="Arial" w:hAnsi="Arial" w:cs="Arial"/>
          <w:sz w:val="28"/>
          <w:szCs w:val="28"/>
        </w:rPr>
        <w:t>T</w:t>
      </w:r>
      <w:r w:rsidRPr="009B6A32">
        <w:rPr>
          <w:rFonts w:ascii="Arial" w:hAnsi="Arial" w:cs="Arial"/>
          <w:sz w:val="28"/>
          <w:szCs w:val="28"/>
        </w:rPr>
        <w:t>écnica?</w:t>
      </w:r>
    </w:p>
    <w:p w:rsidR="009B6A32" w:rsidRPr="009B6A32" w:rsidRDefault="009B6A32" w:rsidP="009B6A32">
      <w:pPr>
        <w:spacing w:line="360" w:lineRule="auto"/>
        <w:ind w:firstLine="2268"/>
        <w:jc w:val="both"/>
        <w:rPr>
          <w:rFonts w:ascii="Arial" w:hAnsi="Arial" w:cs="Arial"/>
          <w:sz w:val="28"/>
          <w:szCs w:val="28"/>
        </w:rPr>
      </w:pPr>
    </w:p>
    <w:p w:rsidR="009B6A32" w:rsidRPr="009B6A32" w:rsidRDefault="009B6A32" w:rsidP="009B6A32">
      <w:pPr>
        <w:spacing w:line="360" w:lineRule="auto"/>
        <w:ind w:firstLine="2268"/>
        <w:jc w:val="both"/>
        <w:rPr>
          <w:rFonts w:ascii="Arial" w:hAnsi="Arial" w:cs="Arial"/>
          <w:sz w:val="28"/>
          <w:szCs w:val="28"/>
        </w:rPr>
      </w:pPr>
      <w:r w:rsidRPr="009B6A32">
        <w:rPr>
          <w:rFonts w:ascii="Arial" w:hAnsi="Arial" w:cs="Arial"/>
          <w:sz w:val="28"/>
          <w:szCs w:val="28"/>
        </w:rPr>
        <w:t>- Considerando que tenha participado, em qual fase o processo está?</w:t>
      </w:r>
    </w:p>
    <w:p w:rsidR="009B6A32" w:rsidRPr="009B6A32" w:rsidRDefault="009B6A32" w:rsidP="009B6A32">
      <w:pPr>
        <w:spacing w:line="360" w:lineRule="auto"/>
        <w:ind w:firstLine="2268"/>
        <w:jc w:val="both"/>
        <w:rPr>
          <w:rFonts w:ascii="Arial" w:hAnsi="Arial" w:cs="Arial"/>
          <w:sz w:val="28"/>
          <w:szCs w:val="28"/>
        </w:rPr>
      </w:pPr>
    </w:p>
    <w:p w:rsidR="009B6A32" w:rsidRPr="009B6A32" w:rsidRDefault="009B6A32" w:rsidP="009B6A32">
      <w:pPr>
        <w:spacing w:line="360" w:lineRule="auto"/>
        <w:ind w:firstLine="2268"/>
        <w:jc w:val="both"/>
        <w:rPr>
          <w:rFonts w:ascii="Arial" w:hAnsi="Arial" w:cs="Arial"/>
          <w:sz w:val="28"/>
          <w:szCs w:val="28"/>
        </w:rPr>
      </w:pPr>
      <w:r w:rsidRPr="009B6A32">
        <w:rPr>
          <w:rFonts w:ascii="Arial" w:hAnsi="Arial" w:cs="Arial"/>
          <w:sz w:val="28"/>
          <w:szCs w:val="28"/>
        </w:rPr>
        <w:t xml:space="preserve">- Há garantias de que será formalizado instrumento de transferências de recursos para o município voltar a atender as famílias vulneráveis? </w:t>
      </w:r>
    </w:p>
    <w:p w:rsidR="009B6A32" w:rsidRPr="009B6A32" w:rsidRDefault="009B6A32" w:rsidP="009B6A32">
      <w:pPr>
        <w:spacing w:line="360" w:lineRule="auto"/>
        <w:ind w:firstLine="2268"/>
        <w:jc w:val="both"/>
        <w:rPr>
          <w:rFonts w:ascii="Arial" w:hAnsi="Arial" w:cs="Arial"/>
          <w:sz w:val="28"/>
          <w:szCs w:val="28"/>
        </w:rPr>
      </w:pPr>
    </w:p>
    <w:p w:rsidR="009B6A32" w:rsidRPr="009B6A32" w:rsidRDefault="009B6A32" w:rsidP="009B6A32">
      <w:pPr>
        <w:spacing w:line="360" w:lineRule="auto"/>
        <w:ind w:firstLine="2268"/>
        <w:jc w:val="both"/>
        <w:rPr>
          <w:rFonts w:ascii="Arial" w:hAnsi="Arial" w:cs="Arial"/>
          <w:sz w:val="28"/>
          <w:szCs w:val="28"/>
        </w:rPr>
      </w:pPr>
      <w:r w:rsidRPr="009B6A32">
        <w:rPr>
          <w:rFonts w:ascii="Arial" w:hAnsi="Arial" w:cs="Arial"/>
          <w:sz w:val="28"/>
          <w:szCs w:val="28"/>
        </w:rPr>
        <w:t>- Considerando que o item 8.2 do edital prevê que os municípios proponentes elaborem e preencham o Plano de Trabalho Inicial no SICONV, durante as Mesas Técnicas, de forma a contemplar os requisitos previstos no art. 19, incisos I a VII da Portaria Interministerial MP/MF/CGU nº 424/2016, com a descrição das metas e etapas a serem executadas, pergunta-se: O município de Itaquaquecetuba elaborou o plano de trabalho inicial? Em caso positivo, requer-se as respectivas cópias.</w:t>
      </w:r>
    </w:p>
    <w:p w:rsidR="009B6A32" w:rsidRPr="009B6A32" w:rsidRDefault="009B6A32" w:rsidP="009B6A32">
      <w:pPr>
        <w:spacing w:line="360" w:lineRule="auto"/>
        <w:ind w:firstLine="2268"/>
        <w:jc w:val="both"/>
        <w:rPr>
          <w:rFonts w:ascii="Arial" w:hAnsi="Arial" w:cs="Arial"/>
          <w:sz w:val="28"/>
          <w:szCs w:val="28"/>
        </w:rPr>
      </w:pPr>
    </w:p>
    <w:p w:rsidR="009B6A32" w:rsidRPr="009B6A32" w:rsidRDefault="009B6A32" w:rsidP="009B6A32">
      <w:pPr>
        <w:spacing w:line="360" w:lineRule="auto"/>
        <w:ind w:firstLine="2268"/>
        <w:jc w:val="both"/>
        <w:rPr>
          <w:rFonts w:ascii="Arial" w:hAnsi="Arial" w:cs="Arial"/>
          <w:sz w:val="28"/>
          <w:szCs w:val="28"/>
        </w:rPr>
      </w:pPr>
      <w:r w:rsidRPr="009B6A32">
        <w:rPr>
          <w:rFonts w:ascii="Arial" w:hAnsi="Arial" w:cs="Arial"/>
          <w:sz w:val="28"/>
          <w:szCs w:val="28"/>
        </w:rPr>
        <w:t xml:space="preserve">Reforça-se que os questionamentos acima elencados têm o objetivo principal de garantir a credibilidade do município junto ao MDS e o atendimento alimentar para as famílias de baixa renda, de forma efetiva e de qualidade, uma vez que </w:t>
      </w:r>
      <w:r w:rsidRPr="009B6A32">
        <w:rPr>
          <w:rFonts w:ascii="Arial" w:hAnsi="Arial" w:cs="Arial"/>
          <w:sz w:val="28"/>
          <w:szCs w:val="28"/>
        </w:rPr>
        <w:lastRenderedPageBreak/>
        <w:t>acreditamos que a prioridade é a volta da execução do PAA junto as famílias e que a política pública alimentar seja realmente implantada no município de Itaquaquecetuba.</w:t>
      </w:r>
    </w:p>
    <w:p w:rsidR="009B6A32" w:rsidRDefault="009B6A32" w:rsidP="009B6A32">
      <w:pPr>
        <w:spacing w:line="360" w:lineRule="auto"/>
        <w:ind w:firstLine="2268"/>
        <w:jc w:val="both"/>
        <w:rPr>
          <w:rFonts w:cs="Arial"/>
        </w:rPr>
      </w:pPr>
    </w:p>
    <w:p w:rsidR="00B03FAE" w:rsidRPr="00CD08D2" w:rsidRDefault="00B03FAE" w:rsidP="009B6A32">
      <w:pPr>
        <w:spacing w:line="360" w:lineRule="auto"/>
        <w:ind w:firstLine="2268"/>
        <w:jc w:val="both"/>
        <w:rPr>
          <w:rFonts w:cs="Arial"/>
        </w:rPr>
      </w:pPr>
      <w:r>
        <w:rPr>
          <w:rFonts w:ascii="Arial" w:hAnsi="Arial" w:cs="Arial"/>
          <w:sz w:val="28"/>
          <w:szCs w:val="28"/>
        </w:rPr>
        <w:t>Com a finalidade de instruir eventual procedimento investigatório e ou processual</w:t>
      </w:r>
    </w:p>
    <w:p w:rsidR="00950300" w:rsidRDefault="00950300" w:rsidP="007C1794">
      <w:pPr>
        <w:pStyle w:val="Standard"/>
        <w:spacing w:line="360" w:lineRule="auto"/>
        <w:jc w:val="center"/>
        <w:rPr>
          <w:rFonts w:ascii="Arial" w:hAnsi="Arial" w:cs="Arial"/>
          <w:bCs/>
          <w:sz w:val="28"/>
          <w:szCs w:val="28"/>
        </w:rPr>
      </w:pPr>
    </w:p>
    <w:p w:rsidR="0053180E" w:rsidRPr="007C1794" w:rsidRDefault="0053180E" w:rsidP="007C1794">
      <w:pPr>
        <w:pStyle w:val="Standard"/>
        <w:spacing w:line="360" w:lineRule="auto"/>
        <w:jc w:val="center"/>
        <w:rPr>
          <w:rFonts w:ascii="Arial" w:hAnsi="Arial" w:cs="Arial"/>
          <w:bCs/>
          <w:sz w:val="28"/>
          <w:szCs w:val="28"/>
        </w:rPr>
      </w:pPr>
      <w:r w:rsidRPr="007C1794">
        <w:rPr>
          <w:rFonts w:ascii="Arial" w:hAnsi="Arial" w:cs="Arial"/>
          <w:bCs/>
          <w:sz w:val="28"/>
          <w:szCs w:val="28"/>
        </w:rPr>
        <w:t xml:space="preserve">Plenário Vereador Maurício Alves Braz, </w:t>
      </w:r>
      <w:r w:rsidR="001D691A">
        <w:rPr>
          <w:rFonts w:ascii="Arial" w:hAnsi="Arial" w:cs="Arial"/>
          <w:bCs/>
          <w:sz w:val="28"/>
          <w:szCs w:val="28"/>
        </w:rPr>
        <w:t>21</w:t>
      </w:r>
      <w:r w:rsidRPr="007C1794">
        <w:rPr>
          <w:rFonts w:ascii="Arial" w:hAnsi="Arial" w:cs="Arial"/>
          <w:bCs/>
          <w:sz w:val="28"/>
          <w:szCs w:val="28"/>
        </w:rPr>
        <w:t xml:space="preserve"> de </w:t>
      </w:r>
      <w:r w:rsidR="007C1794" w:rsidRPr="007C1794">
        <w:rPr>
          <w:rFonts w:ascii="Arial" w:hAnsi="Arial" w:cs="Arial"/>
          <w:bCs/>
          <w:sz w:val="28"/>
          <w:szCs w:val="28"/>
        </w:rPr>
        <w:t>novembro</w:t>
      </w:r>
      <w:r w:rsidRPr="007C1794">
        <w:rPr>
          <w:rFonts w:ascii="Arial" w:hAnsi="Arial" w:cs="Arial"/>
          <w:bCs/>
          <w:sz w:val="28"/>
          <w:szCs w:val="28"/>
        </w:rPr>
        <w:t xml:space="preserve"> de 2017.</w:t>
      </w:r>
    </w:p>
    <w:p w:rsidR="0053180E" w:rsidRDefault="0053180E" w:rsidP="00F842ED">
      <w:pPr>
        <w:pStyle w:val="Standard"/>
        <w:spacing w:line="360" w:lineRule="auto"/>
        <w:rPr>
          <w:rFonts w:ascii="Arial" w:hAnsi="Arial" w:cs="Arial"/>
          <w:b/>
          <w:bCs/>
        </w:rPr>
      </w:pPr>
    </w:p>
    <w:p w:rsidR="00BB00BD" w:rsidRDefault="00BB00BD" w:rsidP="00F842ED">
      <w:pPr>
        <w:pStyle w:val="Standard"/>
        <w:spacing w:line="360" w:lineRule="auto"/>
        <w:rPr>
          <w:rFonts w:ascii="Arial" w:hAnsi="Arial" w:cs="Arial"/>
          <w:b/>
          <w:bCs/>
        </w:rPr>
      </w:pPr>
    </w:p>
    <w:p w:rsidR="00BB00BD" w:rsidRPr="00BB00BD" w:rsidRDefault="00BB00BD" w:rsidP="00F842ED">
      <w:pPr>
        <w:pStyle w:val="Standard"/>
        <w:spacing w:line="360" w:lineRule="auto"/>
        <w:rPr>
          <w:rFonts w:ascii="Arial" w:hAnsi="Arial" w:cs="Arial"/>
          <w:b/>
          <w:bCs/>
        </w:rPr>
      </w:pPr>
    </w:p>
    <w:p w:rsidR="0053180E" w:rsidRPr="00BB00BD" w:rsidRDefault="0053180E" w:rsidP="00F842ED">
      <w:pPr>
        <w:pStyle w:val="Standard"/>
        <w:spacing w:line="360" w:lineRule="auto"/>
        <w:jc w:val="center"/>
        <w:rPr>
          <w:rFonts w:ascii="Arial" w:hAnsi="Arial" w:cs="Arial"/>
          <w:b/>
          <w:bCs/>
        </w:rPr>
      </w:pPr>
      <w:r w:rsidRPr="00BB00BD">
        <w:rPr>
          <w:rFonts w:ascii="Arial" w:hAnsi="Arial" w:cs="Arial"/>
          <w:b/>
          <w:bCs/>
        </w:rPr>
        <w:t>ARMANDO TAVARES DOS SANTOS NETO</w:t>
      </w:r>
    </w:p>
    <w:p w:rsidR="00007B3D" w:rsidRPr="00BB00BD" w:rsidRDefault="0053180E" w:rsidP="0029398E">
      <w:pPr>
        <w:pStyle w:val="Standard"/>
        <w:spacing w:line="360" w:lineRule="auto"/>
        <w:jc w:val="center"/>
        <w:rPr>
          <w:rFonts w:ascii="Arial" w:hAnsi="Arial" w:cs="Arial"/>
        </w:rPr>
      </w:pPr>
      <w:r w:rsidRPr="00BB00BD">
        <w:rPr>
          <w:rFonts w:ascii="Arial" w:hAnsi="Arial" w:cs="Arial"/>
          <w:b/>
          <w:bCs/>
        </w:rPr>
        <w:t>VEREADOR</w:t>
      </w:r>
    </w:p>
    <w:sectPr w:rsidR="00007B3D" w:rsidRPr="00BB00BD" w:rsidSect="005F4BC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167" w:rsidRDefault="00765167" w:rsidP="005E3434">
      <w:r>
        <w:separator/>
      </w:r>
    </w:p>
  </w:endnote>
  <w:endnote w:type="continuationSeparator" w:id="1">
    <w:p w:rsidR="00765167" w:rsidRDefault="00765167" w:rsidP="005E3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167" w:rsidRDefault="00765167" w:rsidP="005E3434">
      <w:r>
        <w:separator/>
      </w:r>
    </w:p>
  </w:footnote>
  <w:footnote w:type="continuationSeparator" w:id="1">
    <w:p w:rsidR="00765167" w:rsidRDefault="00765167" w:rsidP="005E3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34" w:rsidRDefault="00B33C62">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2"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r w:rsidR="005E3434">
      <w:rPr>
        <w:noProof/>
      </w:rPr>
      <w:drawing>
        <wp:inline distT="0" distB="0" distL="0" distR="0">
          <wp:extent cx="5400040" cy="1156335"/>
          <wp:effectExtent l="0" t="0" r="0" b="5715"/>
          <wp:docPr id="1" name="Imagem 1" descr="C:\Users\admin\Desktop\Brazão impre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razão impresso.jpg"/>
                  <pic:cNvPicPr>
                    <a:picLocks noChangeAspect="1" noChangeArrowheads="1"/>
                  </pic:cNvPicPr>
                </pic:nvPicPr>
                <pic:blipFill>
                  <a:blip r:embed="rId2"/>
                  <a:srcRect/>
                  <a:stretch>
                    <a:fillRect/>
                  </a:stretch>
                </pic:blipFill>
                <pic:spPr bwMode="auto">
                  <a:xfrm>
                    <a:off x="0" y="0"/>
                    <a:ext cx="5400040" cy="11563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103B"/>
    <w:multiLevelType w:val="hybridMultilevel"/>
    <w:tmpl w:val="A820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B122C7E"/>
    <w:multiLevelType w:val="hybridMultilevel"/>
    <w:tmpl w:val="2C620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CD12078"/>
    <w:multiLevelType w:val="hybridMultilevel"/>
    <w:tmpl w:val="17F22510"/>
    <w:lvl w:ilvl="0" w:tplc="4D32D508">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F361DBB"/>
    <w:multiLevelType w:val="hybridMultilevel"/>
    <w:tmpl w:val="AF3C3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FB84063"/>
    <w:multiLevelType w:val="hybridMultilevel"/>
    <w:tmpl w:val="C4546FC0"/>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5">
    <w:nsid w:val="719E0746"/>
    <w:multiLevelType w:val="hybridMultilevel"/>
    <w:tmpl w:val="6BB228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465747"/>
    <w:rsid w:val="00007B3D"/>
    <w:rsid w:val="00060125"/>
    <w:rsid w:val="000C015A"/>
    <w:rsid w:val="0012517B"/>
    <w:rsid w:val="00144A36"/>
    <w:rsid w:val="00170B11"/>
    <w:rsid w:val="001D691A"/>
    <w:rsid w:val="001E1746"/>
    <w:rsid w:val="001E5AA9"/>
    <w:rsid w:val="00205A1D"/>
    <w:rsid w:val="00257C0D"/>
    <w:rsid w:val="00287622"/>
    <w:rsid w:val="0029398E"/>
    <w:rsid w:val="00294916"/>
    <w:rsid w:val="002B7091"/>
    <w:rsid w:val="002E3AE9"/>
    <w:rsid w:val="003458F5"/>
    <w:rsid w:val="0038170B"/>
    <w:rsid w:val="003A5E68"/>
    <w:rsid w:val="003C2A84"/>
    <w:rsid w:val="00413EF3"/>
    <w:rsid w:val="00465747"/>
    <w:rsid w:val="00477248"/>
    <w:rsid w:val="00477CEF"/>
    <w:rsid w:val="0048301C"/>
    <w:rsid w:val="00483C40"/>
    <w:rsid w:val="00494C9D"/>
    <w:rsid w:val="004A108F"/>
    <w:rsid w:val="004A3E37"/>
    <w:rsid w:val="004C7AB0"/>
    <w:rsid w:val="0053180E"/>
    <w:rsid w:val="00567581"/>
    <w:rsid w:val="005920AF"/>
    <w:rsid w:val="005E3434"/>
    <w:rsid w:val="005F4BCF"/>
    <w:rsid w:val="005F5C27"/>
    <w:rsid w:val="00600B72"/>
    <w:rsid w:val="00601989"/>
    <w:rsid w:val="00644C40"/>
    <w:rsid w:val="006630B1"/>
    <w:rsid w:val="006A02A1"/>
    <w:rsid w:val="006C3419"/>
    <w:rsid w:val="0071125C"/>
    <w:rsid w:val="00732933"/>
    <w:rsid w:val="00742865"/>
    <w:rsid w:val="00765167"/>
    <w:rsid w:val="00780248"/>
    <w:rsid w:val="007C1794"/>
    <w:rsid w:val="007E1F56"/>
    <w:rsid w:val="00843E6B"/>
    <w:rsid w:val="008B0D3D"/>
    <w:rsid w:val="008C0F4B"/>
    <w:rsid w:val="008C76B6"/>
    <w:rsid w:val="008E36B7"/>
    <w:rsid w:val="00950300"/>
    <w:rsid w:val="009A3977"/>
    <w:rsid w:val="009B6A32"/>
    <w:rsid w:val="00A36EA7"/>
    <w:rsid w:val="00A50B75"/>
    <w:rsid w:val="00A5318A"/>
    <w:rsid w:val="00A6348E"/>
    <w:rsid w:val="00A84BE1"/>
    <w:rsid w:val="00AC4533"/>
    <w:rsid w:val="00AE2D28"/>
    <w:rsid w:val="00B03FAE"/>
    <w:rsid w:val="00B15835"/>
    <w:rsid w:val="00B33C62"/>
    <w:rsid w:val="00B43679"/>
    <w:rsid w:val="00B60316"/>
    <w:rsid w:val="00B867AD"/>
    <w:rsid w:val="00BB00BD"/>
    <w:rsid w:val="00C260EF"/>
    <w:rsid w:val="00C50CBB"/>
    <w:rsid w:val="00C80676"/>
    <w:rsid w:val="00CC204B"/>
    <w:rsid w:val="00CD588C"/>
    <w:rsid w:val="00D07F60"/>
    <w:rsid w:val="00D15710"/>
    <w:rsid w:val="00D2076D"/>
    <w:rsid w:val="00DB233C"/>
    <w:rsid w:val="00DC07C2"/>
    <w:rsid w:val="00E00C8E"/>
    <w:rsid w:val="00E375D9"/>
    <w:rsid w:val="00E775C5"/>
    <w:rsid w:val="00E913DE"/>
    <w:rsid w:val="00EA6B27"/>
    <w:rsid w:val="00EB5019"/>
    <w:rsid w:val="00F008B3"/>
    <w:rsid w:val="00F6202D"/>
    <w:rsid w:val="00F842ED"/>
    <w:rsid w:val="00F84898"/>
    <w:rsid w:val="00FF6D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3434"/>
    <w:pPr>
      <w:tabs>
        <w:tab w:val="center" w:pos="4252"/>
        <w:tab w:val="right" w:pos="8504"/>
      </w:tabs>
    </w:pPr>
  </w:style>
  <w:style w:type="character" w:customStyle="1" w:styleId="CabealhoChar">
    <w:name w:val="Cabeçalho Char"/>
    <w:basedOn w:val="Fontepargpadro"/>
    <w:link w:val="Cabealho"/>
    <w:uiPriority w:val="99"/>
    <w:rsid w:val="005E3434"/>
  </w:style>
  <w:style w:type="paragraph" w:styleId="Rodap">
    <w:name w:val="footer"/>
    <w:basedOn w:val="Normal"/>
    <w:link w:val="RodapChar"/>
    <w:uiPriority w:val="99"/>
    <w:unhideWhenUsed/>
    <w:rsid w:val="005E3434"/>
    <w:pPr>
      <w:tabs>
        <w:tab w:val="center" w:pos="4252"/>
        <w:tab w:val="right" w:pos="8504"/>
      </w:tabs>
    </w:pPr>
  </w:style>
  <w:style w:type="character" w:customStyle="1" w:styleId="RodapChar">
    <w:name w:val="Rodapé Char"/>
    <w:basedOn w:val="Fontepargpadro"/>
    <w:link w:val="Rodap"/>
    <w:uiPriority w:val="99"/>
    <w:rsid w:val="005E3434"/>
  </w:style>
  <w:style w:type="paragraph" w:styleId="Textodebalo">
    <w:name w:val="Balloon Text"/>
    <w:basedOn w:val="Normal"/>
    <w:link w:val="TextodebaloChar"/>
    <w:uiPriority w:val="99"/>
    <w:semiHidden/>
    <w:unhideWhenUsed/>
    <w:rsid w:val="005E3434"/>
    <w:rPr>
      <w:rFonts w:ascii="Tahoma" w:hAnsi="Tahoma" w:cs="Tahoma"/>
      <w:sz w:val="16"/>
      <w:szCs w:val="16"/>
    </w:rPr>
  </w:style>
  <w:style w:type="character" w:customStyle="1" w:styleId="TextodebaloChar">
    <w:name w:val="Texto de balão Char"/>
    <w:basedOn w:val="Fontepargpadro"/>
    <w:link w:val="Textodebalo"/>
    <w:uiPriority w:val="99"/>
    <w:semiHidden/>
    <w:rsid w:val="005E3434"/>
    <w:rPr>
      <w:rFonts w:ascii="Tahoma" w:hAnsi="Tahoma" w:cs="Tahoma"/>
      <w:sz w:val="16"/>
      <w:szCs w:val="16"/>
    </w:rPr>
  </w:style>
  <w:style w:type="paragraph" w:customStyle="1" w:styleId="Standard">
    <w:name w:val="Standard"/>
    <w:rsid w:val="0053180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grafodaLista">
    <w:name w:val="List Paragraph"/>
    <w:basedOn w:val="Normal"/>
    <w:uiPriority w:val="34"/>
    <w:qFormat/>
    <w:rsid w:val="0053180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50B75"/>
    <w:pPr>
      <w:spacing w:before="100" w:beforeAutospacing="1" w:after="100" w:afterAutospacing="1"/>
    </w:pPr>
  </w:style>
  <w:style w:type="character" w:styleId="Forte">
    <w:name w:val="Strong"/>
    <w:basedOn w:val="Fontepargpadro"/>
    <w:uiPriority w:val="22"/>
    <w:qFormat/>
    <w:rsid w:val="007C1794"/>
    <w:rPr>
      <w:b/>
      <w:bCs/>
    </w:rPr>
  </w:style>
  <w:style w:type="character" w:styleId="Hyperlink">
    <w:name w:val="Hyperlink"/>
    <w:basedOn w:val="Fontepargpadro"/>
    <w:uiPriority w:val="99"/>
    <w:unhideWhenUsed/>
    <w:rsid w:val="007C17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3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34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3434"/>
  </w:style>
  <w:style w:type="paragraph" w:styleId="Rodap">
    <w:name w:val="footer"/>
    <w:basedOn w:val="Normal"/>
    <w:link w:val="RodapChar"/>
    <w:uiPriority w:val="99"/>
    <w:unhideWhenUsed/>
    <w:rsid w:val="005E3434"/>
    <w:pPr>
      <w:tabs>
        <w:tab w:val="center" w:pos="4252"/>
        <w:tab w:val="right" w:pos="8504"/>
      </w:tabs>
      <w:spacing w:after="0" w:line="240" w:lineRule="auto"/>
    </w:pPr>
  </w:style>
  <w:style w:type="character" w:customStyle="1" w:styleId="RodapChar">
    <w:name w:val="Rodapé Char"/>
    <w:basedOn w:val="Fontepargpadro"/>
    <w:link w:val="Rodap"/>
    <w:uiPriority w:val="99"/>
    <w:rsid w:val="005E3434"/>
  </w:style>
  <w:style w:type="paragraph" w:styleId="Textodebalo">
    <w:name w:val="Balloon Text"/>
    <w:basedOn w:val="Normal"/>
    <w:link w:val="TextodebaloChar"/>
    <w:uiPriority w:val="99"/>
    <w:semiHidden/>
    <w:unhideWhenUsed/>
    <w:rsid w:val="005E34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34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2871748">
      <w:bodyDiv w:val="1"/>
      <w:marLeft w:val="0"/>
      <w:marRight w:val="0"/>
      <w:marTop w:val="0"/>
      <w:marBottom w:val="0"/>
      <w:divBdr>
        <w:top w:val="none" w:sz="0" w:space="0" w:color="auto"/>
        <w:left w:val="none" w:sz="0" w:space="0" w:color="auto"/>
        <w:bottom w:val="none" w:sz="0" w:space="0" w:color="auto"/>
        <w:right w:val="none" w:sz="0" w:space="0" w:color="auto"/>
      </w:divBdr>
    </w:div>
    <w:div w:id="1571958806">
      <w:bodyDiv w:val="1"/>
      <w:marLeft w:val="0"/>
      <w:marRight w:val="0"/>
      <w:marTop w:val="0"/>
      <w:marBottom w:val="0"/>
      <w:divBdr>
        <w:top w:val="none" w:sz="0" w:space="0" w:color="auto"/>
        <w:left w:val="none" w:sz="0" w:space="0" w:color="auto"/>
        <w:bottom w:val="none" w:sz="0" w:space="0" w:color="auto"/>
        <w:right w:val="none" w:sz="0" w:space="0" w:color="auto"/>
      </w:divBdr>
    </w:div>
    <w:div w:id="1780484624">
      <w:bodyDiv w:val="1"/>
      <w:marLeft w:val="0"/>
      <w:marRight w:val="0"/>
      <w:marTop w:val="0"/>
      <w:marBottom w:val="0"/>
      <w:divBdr>
        <w:top w:val="none" w:sz="0" w:space="0" w:color="auto"/>
        <w:left w:val="none" w:sz="0" w:space="0" w:color="auto"/>
        <w:bottom w:val="none" w:sz="0" w:space="0" w:color="auto"/>
        <w:right w:val="none" w:sz="0" w:space="0" w:color="auto"/>
      </w:divBdr>
    </w:div>
    <w:div w:id="19248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579</Words>
  <Characters>3127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Elza-legislativo</dc:creator>
  <cp:lastModifiedBy>Usuário do Windows</cp:lastModifiedBy>
  <cp:revision>14</cp:revision>
  <cp:lastPrinted>2017-11-21T13:32:00Z</cp:lastPrinted>
  <dcterms:created xsi:type="dcterms:W3CDTF">2017-11-13T19:32:00Z</dcterms:created>
  <dcterms:modified xsi:type="dcterms:W3CDTF">2017-11-21T19:10:00Z</dcterms:modified>
</cp:coreProperties>
</file>