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17" w:rsidRDefault="00240217" w:rsidP="00240217">
      <w:pPr>
        <w:tabs>
          <w:tab w:val="left" w:pos="1418"/>
        </w:tabs>
        <w:ind w:firstLine="426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02132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02132" w:rsidRPr="0037111C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MOÇÃO Nº        </w:t>
      </w:r>
      <w:r w:rsidR="005D41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01</w:t>
      </w:r>
      <w:r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/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</w:p>
    <w:p w:rsidR="00F02132" w:rsidRPr="00642C8B" w:rsidRDefault="00F02132" w:rsidP="005D41C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“Dispõe sobre 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a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plausos e 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c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o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n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gratulações 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à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Associação Espírita Beneficente Dr. Adolfo Bezerra de Menezes 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(Grupo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de 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As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sistência 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Social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“José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Bacelar” Abrigo da Velhice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Desampara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da,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considerada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de Utilidade Pública pela Lei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Municipal nº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1317 de 13 de março de 1992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”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132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C48" w:rsidRDefault="00945C48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C48" w:rsidRPr="00642C8B" w:rsidRDefault="00945C48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REQUE</w:t>
      </w:r>
      <w:r w:rsidR="002C1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IRO</w:t>
      </w: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À MESA, MOÇÃO DE </w:t>
      </w: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PLAUSOS E </w:t>
      </w:r>
      <w:r w:rsidR="00D748D3"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CONGRATULAÇÕES </w:t>
      </w:r>
      <w:r w:rsidR="00D748D3"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Associação Espírita Beneficente Dr. Adolfo Bezerra de Menezes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(Grupo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de Assistência Social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“José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Bacelar” Abr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i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go da Velhice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Desamparada)</w:t>
      </w: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132" w:rsidRPr="00642C8B" w:rsidRDefault="00F02132" w:rsidP="00F02132">
      <w:pPr>
        <w:pStyle w:val="NormalWeb"/>
        <w:shd w:val="clear" w:color="auto" w:fill="FFFFFF"/>
        <w:ind w:firstLine="3969"/>
        <w:jc w:val="both"/>
        <w:rPr>
          <w:bCs/>
          <w:color w:val="000000"/>
          <w:sz w:val="28"/>
          <w:szCs w:val="28"/>
        </w:rPr>
      </w:pPr>
      <w:r w:rsidRPr="00642C8B">
        <w:rPr>
          <w:b/>
          <w:bCs/>
          <w:color w:val="000000"/>
          <w:sz w:val="28"/>
          <w:szCs w:val="28"/>
        </w:rPr>
        <w:t xml:space="preserve"> CONSIDERANDO QUE: </w:t>
      </w:r>
      <w:r w:rsidRPr="00642C8B">
        <w:rPr>
          <w:bCs/>
          <w:color w:val="000000"/>
          <w:sz w:val="28"/>
          <w:szCs w:val="28"/>
        </w:rPr>
        <w:t>A Associação Espírita Dr. Adolfo Bezerra de Menezes – Grupo de Assistência Social “José Bacelar” – Abrigo da Velhice Desamparada</w:t>
      </w:r>
      <w:r w:rsidR="00D748D3" w:rsidRPr="00642C8B">
        <w:rPr>
          <w:bCs/>
          <w:color w:val="000000"/>
          <w:sz w:val="28"/>
          <w:szCs w:val="28"/>
        </w:rPr>
        <w:t>,</w:t>
      </w:r>
      <w:r w:rsidRPr="00642C8B">
        <w:rPr>
          <w:bCs/>
          <w:color w:val="000000"/>
          <w:sz w:val="28"/>
          <w:szCs w:val="28"/>
        </w:rPr>
        <w:t xml:space="preserve"> fundada </w:t>
      </w:r>
      <w:r w:rsidR="00D748D3" w:rsidRPr="00642C8B">
        <w:rPr>
          <w:bCs/>
          <w:color w:val="000000"/>
          <w:sz w:val="28"/>
          <w:szCs w:val="28"/>
        </w:rPr>
        <w:t>em 27</w:t>
      </w:r>
      <w:r w:rsidRPr="00642C8B">
        <w:rPr>
          <w:bCs/>
          <w:color w:val="000000"/>
          <w:sz w:val="28"/>
          <w:szCs w:val="28"/>
        </w:rPr>
        <w:t>/03/1979 está local</w:t>
      </w:r>
      <w:r w:rsidRPr="00642C8B">
        <w:rPr>
          <w:bCs/>
          <w:color w:val="000000"/>
          <w:sz w:val="28"/>
          <w:szCs w:val="28"/>
        </w:rPr>
        <w:t>i</w:t>
      </w:r>
      <w:r w:rsidRPr="00642C8B">
        <w:rPr>
          <w:bCs/>
          <w:color w:val="000000"/>
          <w:sz w:val="28"/>
          <w:szCs w:val="28"/>
        </w:rPr>
        <w:t xml:space="preserve">zada na </w:t>
      </w:r>
      <w:r w:rsidR="00D748D3" w:rsidRPr="00642C8B">
        <w:rPr>
          <w:bCs/>
          <w:color w:val="000000"/>
          <w:sz w:val="28"/>
          <w:szCs w:val="28"/>
        </w:rPr>
        <w:t>Rua Frei</w:t>
      </w:r>
      <w:r w:rsidRPr="00642C8B">
        <w:rPr>
          <w:bCs/>
          <w:color w:val="000000"/>
          <w:sz w:val="28"/>
          <w:szCs w:val="28"/>
        </w:rPr>
        <w:t xml:space="preserve"> Caneca nº 280 – Bairro Pequeno Coração – Itaquaquecetuba – SP e tem como atual presidente a Sra.  Maria Ferreira </w:t>
      </w:r>
      <w:r w:rsidR="00D748D3" w:rsidRPr="00642C8B">
        <w:rPr>
          <w:bCs/>
          <w:color w:val="000000"/>
          <w:sz w:val="28"/>
          <w:szCs w:val="28"/>
        </w:rPr>
        <w:t>Xavier</w:t>
      </w:r>
      <w:r w:rsidRPr="00642C8B">
        <w:rPr>
          <w:bCs/>
          <w:color w:val="000000"/>
          <w:sz w:val="28"/>
          <w:szCs w:val="28"/>
        </w:rPr>
        <w:t xml:space="preserve">. </w:t>
      </w: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CONSIDERANDO QUE</w:t>
      </w:r>
      <w:r w:rsidRPr="00642C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>A Associação Espirita Dr. Adolfo Bezerra de Menezes – Grupo de Assistência Social “José Bacelar” é uma Instituição de Longa Permanência para Idosos – LPI, ampara gratuitamente 53 internos, sendo 25 mulheres e 28 homens, com idade mínima de 65 anos, com ou sem renda mínima, em situação de abandono e provindos de famílias com problemas de subsistência sem discriminação de raça, nacionalid</w:t>
      </w:r>
      <w:r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>de, credo político ou religioso.  O atendimento é prestado através de Assistência Médica, de Enfermagem, Odontológica, Fisioterapia, Psicologia e de Assistência Social em G</w:t>
      </w:r>
      <w:r w:rsidR="00D748D3"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>eral, trabalho este desenvolvido</w:t>
      </w:r>
      <w:r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através de voluntariados, sem di</w:t>
      </w:r>
      <w:r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642C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criminação de raça, nacionalidade, credo político ou religioso. </w:t>
      </w: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132" w:rsidRPr="00642C8B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132" w:rsidRDefault="00F02132" w:rsidP="00F021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02132" w:rsidRPr="00642C8B" w:rsidRDefault="00F02132" w:rsidP="005D41CC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REQUE</w:t>
      </w:r>
      <w:r w:rsidR="002C1162">
        <w:rPr>
          <w:rFonts w:ascii="Times New Roman" w:hAnsi="Times New Roman" w:cs="Times New Roman"/>
          <w:b/>
          <w:color w:val="222222"/>
          <w:sz w:val="28"/>
          <w:szCs w:val="28"/>
        </w:rPr>
        <w:t>IRO</w:t>
      </w:r>
      <w:r w:rsidRPr="00642C8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642C8B">
        <w:rPr>
          <w:rFonts w:ascii="Times New Roman" w:hAnsi="Times New Roman" w:cs="Times New Roman"/>
          <w:color w:val="000000"/>
          <w:sz w:val="28"/>
          <w:szCs w:val="28"/>
        </w:rPr>
        <w:t xml:space="preserve">ainda, </w:t>
      </w:r>
      <w:r w:rsidRPr="00642C8B">
        <w:rPr>
          <w:rFonts w:ascii="Times New Roman" w:hAnsi="Times New Roman" w:cs="Times New Roman"/>
          <w:sz w:val="28"/>
          <w:szCs w:val="28"/>
        </w:rPr>
        <w:t>que fique constando na Ata desta Sessão Legislativa, Moção de Aplausos e Congratulações e seja encam</w:t>
      </w:r>
      <w:r w:rsidRPr="00642C8B">
        <w:rPr>
          <w:rFonts w:ascii="Times New Roman" w:hAnsi="Times New Roman" w:cs="Times New Roman"/>
          <w:sz w:val="28"/>
          <w:szCs w:val="28"/>
        </w:rPr>
        <w:t>i</w:t>
      </w:r>
      <w:r w:rsidRPr="00642C8B">
        <w:rPr>
          <w:rFonts w:ascii="Times New Roman" w:hAnsi="Times New Roman" w:cs="Times New Roman"/>
          <w:sz w:val="28"/>
          <w:szCs w:val="28"/>
        </w:rPr>
        <w:t xml:space="preserve">nhada cópia da presente Moção </w:t>
      </w:r>
      <w:r w:rsidR="005D41CC">
        <w:rPr>
          <w:rFonts w:ascii="Times New Roman" w:hAnsi="Times New Roman" w:cs="Times New Roman"/>
          <w:sz w:val="28"/>
          <w:szCs w:val="28"/>
        </w:rPr>
        <w:t>à</w:t>
      </w:r>
      <w:r w:rsidRPr="00642C8B">
        <w:rPr>
          <w:rFonts w:ascii="Times New Roman" w:hAnsi="Times New Roman" w:cs="Times New Roman"/>
          <w:sz w:val="28"/>
          <w:szCs w:val="28"/>
        </w:rPr>
        <w:t xml:space="preserve"> 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Associação Espírita Beneficente Dr. Adolfo Bezerra de Menezes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(Grupo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de Assistência Social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“José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Bacelar” Abr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i</w:t>
      </w:r>
      <w:r w:rsidR="005D41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g</w:t>
      </w:r>
      <w:r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o da Velhice </w:t>
      </w:r>
      <w:r w:rsidR="00D748D3" w:rsidRPr="00642C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Desamparada).</w:t>
      </w:r>
    </w:p>
    <w:p w:rsidR="00F02132" w:rsidRPr="00642C8B" w:rsidRDefault="00F02132" w:rsidP="005D41CC">
      <w:pPr>
        <w:autoSpaceDE w:val="0"/>
        <w:autoSpaceDN w:val="0"/>
        <w:adjustRightInd w:val="0"/>
        <w:spacing w:line="386" w:lineRule="atLeast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1CC" w:rsidRDefault="00F02132" w:rsidP="005D41CC">
      <w:pPr>
        <w:autoSpaceDE w:val="0"/>
        <w:autoSpaceDN w:val="0"/>
        <w:adjustRightInd w:val="0"/>
        <w:spacing w:line="386" w:lineRule="atLeast"/>
        <w:ind w:firstLine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C8B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70FA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642C8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B70FAE">
        <w:rPr>
          <w:rFonts w:ascii="Times New Roman" w:hAnsi="Times New Roman" w:cs="Times New Roman"/>
          <w:color w:val="000000"/>
          <w:sz w:val="28"/>
          <w:szCs w:val="28"/>
        </w:rPr>
        <w:t>janeiro</w:t>
      </w:r>
      <w:r w:rsidR="005D41CC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5D41CC" w:rsidRDefault="005D41CC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4A0" w:rsidRDefault="00C044A0" w:rsidP="00F02132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8DB" w:rsidRDefault="00A868DB" w:rsidP="00A868D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868DB" w:rsidSect="00F02132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B4" w:rsidRDefault="00F66AB4" w:rsidP="007253DA">
      <w:pPr>
        <w:spacing w:after="0" w:line="240" w:lineRule="auto"/>
      </w:pPr>
      <w:r>
        <w:separator/>
      </w:r>
    </w:p>
  </w:endnote>
  <w:endnote w:type="continuationSeparator" w:id="1">
    <w:p w:rsidR="00F66AB4" w:rsidRDefault="00F66AB4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42F79" w:rsidP="00614C56">
    <w:pPr>
      <w:pStyle w:val="Rodap"/>
      <w:jc w:val="center"/>
      <w:rPr>
        <w:b/>
        <w:sz w:val="18"/>
        <w:szCs w:val="18"/>
      </w:rPr>
    </w:pPr>
    <w:r w:rsidRPr="00C42F7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B4" w:rsidRDefault="00F66AB4" w:rsidP="007253DA">
      <w:pPr>
        <w:spacing w:after="0" w:line="240" w:lineRule="auto"/>
      </w:pPr>
      <w:r>
        <w:separator/>
      </w:r>
    </w:p>
  </w:footnote>
  <w:footnote w:type="continuationSeparator" w:id="1">
    <w:p w:rsidR="00F66AB4" w:rsidRDefault="00F66AB4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72448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2005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20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F79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42F7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D41C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E463C"/>
    <w:rsid w:val="00124B4C"/>
    <w:rsid w:val="001E5601"/>
    <w:rsid w:val="00224B73"/>
    <w:rsid w:val="00240217"/>
    <w:rsid w:val="002667BF"/>
    <w:rsid w:val="002C1162"/>
    <w:rsid w:val="0030643A"/>
    <w:rsid w:val="00363ED8"/>
    <w:rsid w:val="00392DAD"/>
    <w:rsid w:val="00395039"/>
    <w:rsid w:val="005D41CC"/>
    <w:rsid w:val="006047DB"/>
    <w:rsid w:val="00614C56"/>
    <w:rsid w:val="00642C8B"/>
    <w:rsid w:val="006B2403"/>
    <w:rsid w:val="007219C0"/>
    <w:rsid w:val="007253DA"/>
    <w:rsid w:val="00814AC0"/>
    <w:rsid w:val="008A5066"/>
    <w:rsid w:val="00920EE9"/>
    <w:rsid w:val="00922124"/>
    <w:rsid w:val="00945C48"/>
    <w:rsid w:val="009477E9"/>
    <w:rsid w:val="00A26130"/>
    <w:rsid w:val="00A75C54"/>
    <w:rsid w:val="00A868DB"/>
    <w:rsid w:val="00AA60ED"/>
    <w:rsid w:val="00AC78BD"/>
    <w:rsid w:val="00B30C53"/>
    <w:rsid w:val="00B5369E"/>
    <w:rsid w:val="00B70FAE"/>
    <w:rsid w:val="00BE368D"/>
    <w:rsid w:val="00C044A0"/>
    <w:rsid w:val="00C31D84"/>
    <w:rsid w:val="00C42F79"/>
    <w:rsid w:val="00CA4593"/>
    <w:rsid w:val="00CE479D"/>
    <w:rsid w:val="00D03FE6"/>
    <w:rsid w:val="00D22E70"/>
    <w:rsid w:val="00D23B09"/>
    <w:rsid w:val="00D72448"/>
    <w:rsid w:val="00D748D3"/>
    <w:rsid w:val="00D91DDC"/>
    <w:rsid w:val="00E40BF2"/>
    <w:rsid w:val="00F02132"/>
    <w:rsid w:val="00F64D2A"/>
    <w:rsid w:val="00F66AB4"/>
    <w:rsid w:val="00FA37D4"/>
    <w:rsid w:val="00FB49CE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D946-0A2E-4856-A450-10668460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14</cp:revision>
  <cp:lastPrinted>2018-01-10T15:37:00Z</cp:lastPrinted>
  <dcterms:created xsi:type="dcterms:W3CDTF">2018-01-10T15:15:00Z</dcterms:created>
  <dcterms:modified xsi:type="dcterms:W3CDTF">2018-02-02T12:51:00Z</dcterms:modified>
</cp:coreProperties>
</file>