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18" w:rsidRDefault="00C66D18" w:rsidP="006145A9">
      <w:pPr>
        <w:spacing w:line="360" w:lineRule="auto"/>
        <w:jc w:val="both"/>
        <w:rPr>
          <w:rFonts w:asciiTheme="minorHAnsi" w:eastAsia="Arial Unicode MS" w:hAnsiTheme="minorHAnsi"/>
          <w:b/>
          <w:sz w:val="28"/>
        </w:rPr>
      </w:pPr>
    </w:p>
    <w:p w:rsidR="00C66D18" w:rsidRDefault="00C66D18" w:rsidP="006145A9">
      <w:pPr>
        <w:spacing w:line="360" w:lineRule="auto"/>
        <w:jc w:val="both"/>
        <w:rPr>
          <w:rFonts w:asciiTheme="minorHAnsi" w:eastAsia="Arial Unicode MS" w:hAnsiTheme="minorHAnsi"/>
          <w:b/>
          <w:sz w:val="28"/>
        </w:rPr>
      </w:pPr>
    </w:p>
    <w:p w:rsidR="006145A9" w:rsidRPr="006145A9" w:rsidRDefault="006145A9" w:rsidP="006145A9">
      <w:pPr>
        <w:spacing w:line="360" w:lineRule="auto"/>
        <w:jc w:val="both"/>
        <w:rPr>
          <w:rFonts w:asciiTheme="minorHAnsi" w:eastAsia="Arial Unicode MS" w:hAnsiTheme="minorHAnsi"/>
          <w:b/>
          <w:sz w:val="28"/>
        </w:rPr>
      </w:pPr>
      <w:r w:rsidRPr="006145A9">
        <w:rPr>
          <w:rFonts w:asciiTheme="minorHAnsi" w:eastAsia="Arial Unicode MS" w:hAnsiTheme="minorHAnsi"/>
          <w:b/>
          <w:sz w:val="28"/>
        </w:rPr>
        <w:t xml:space="preserve">                                             PROJETO DE LEI Nº</w:t>
      </w:r>
      <w:r w:rsidRPr="006145A9">
        <w:rPr>
          <w:rFonts w:asciiTheme="minorHAnsi" w:eastAsia="Arial Unicode MS" w:hAnsiTheme="minorHAnsi"/>
          <w:b/>
          <w:sz w:val="28"/>
          <w:u w:val="single"/>
        </w:rPr>
        <w:t xml:space="preserve">  </w:t>
      </w:r>
      <w:r w:rsidR="00C66D18">
        <w:rPr>
          <w:rFonts w:asciiTheme="minorHAnsi" w:eastAsia="Arial Unicode MS" w:hAnsiTheme="minorHAnsi"/>
          <w:b/>
          <w:sz w:val="28"/>
          <w:u w:val="single"/>
        </w:rPr>
        <w:t xml:space="preserve">  </w:t>
      </w:r>
      <w:r w:rsidRPr="006145A9">
        <w:rPr>
          <w:rFonts w:asciiTheme="minorHAnsi" w:eastAsia="Arial Unicode MS" w:hAnsiTheme="minorHAnsi"/>
          <w:b/>
          <w:sz w:val="28"/>
          <w:u w:val="single"/>
        </w:rPr>
        <w:t xml:space="preserve">  </w:t>
      </w:r>
      <w:r w:rsidR="002A0F9B">
        <w:rPr>
          <w:rFonts w:asciiTheme="minorHAnsi" w:eastAsia="Arial Unicode MS" w:hAnsiTheme="minorHAnsi"/>
          <w:b/>
          <w:sz w:val="28"/>
          <w:u w:val="single"/>
        </w:rPr>
        <w:t>1</w:t>
      </w:r>
      <w:r w:rsidR="009F6AFD">
        <w:rPr>
          <w:rFonts w:asciiTheme="minorHAnsi" w:eastAsia="Arial Unicode MS" w:hAnsiTheme="minorHAnsi"/>
          <w:b/>
          <w:sz w:val="28"/>
          <w:u w:val="single"/>
        </w:rPr>
        <w:t>4</w:t>
      </w:r>
      <w:r w:rsidRPr="006145A9">
        <w:rPr>
          <w:rFonts w:asciiTheme="minorHAnsi" w:eastAsia="Arial Unicode MS" w:hAnsiTheme="minorHAnsi"/>
          <w:b/>
          <w:sz w:val="28"/>
          <w:u w:val="single"/>
        </w:rPr>
        <w:t xml:space="preserve">       </w:t>
      </w:r>
      <w:r w:rsidR="00DA56B5">
        <w:rPr>
          <w:rFonts w:asciiTheme="minorHAnsi" w:eastAsia="Arial Unicode MS" w:hAnsiTheme="minorHAnsi"/>
          <w:b/>
          <w:sz w:val="28"/>
        </w:rPr>
        <w:t>/2019</w:t>
      </w:r>
      <w:r w:rsidRPr="006145A9">
        <w:rPr>
          <w:rFonts w:asciiTheme="minorHAnsi" w:eastAsia="Arial Unicode MS" w:hAnsiTheme="minorHAnsi"/>
          <w:b/>
          <w:sz w:val="28"/>
        </w:rPr>
        <w:t>.</w:t>
      </w:r>
    </w:p>
    <w:p w:rsidR="006145A9" w:rsidRPr="00911C67" w:rsidRDefault="006145A9" w:rsidP="00911C67">
      <w:pPr>
        <w:spacing w:line="360" w:lineRule="auto"/>
        <w:jc w:val="both"/>
        <w:rPr>
          <w:rFonts w:asciiTheme="minorHAnsi" w:hAnsiTheme="minorHAnsi"/>
          <w:b/>
          <w:i/>
          <w:sz w:val="22"/>
          <w:szCs w:val="22"/>
        </w:rPr>
      </w:pPr>
      <w:r w:rsidRPr="006145A9">
        <w:rPr>
          <w:rFonts w:asciiTheme="minorHAnsi" w:eastAsia="Arial Unicode MS" w:hAnsiTheme="minorHAnsi"/>
        </w:rPr>
        <w:t xml:space="preserve">                                           </w:t>
      </w:r>
      <w:r>
        <w:rPr>
          <w:rFonts w:asciiTheme="minorHAnsi" w:eastAsia="Arial Unicode MS" w:hAnsiTheme="minorHAnsi"/>
        </w:rPr>
        <w:tab/>
      </w:r>
      <w:r w:rsidRPr="006145A9">
        <w:rPr>
          <w:rFonts w:asciiTheme="minorHAnsi" w:eastAsia="Arial Unicode MS" w:hAnsiTheme="minorHAnsi"/>
          <w:i/>
          <w:sz w:val="22"/>
          <w:szCs w:val="22"/>
        </w:rPr>
        <w:t>“</w:t>
      </w:r>
      <w:r w:rsidR="00911C67" w:rsidRPr="00911C67">
        <w:rPr>
          <w:rFonts w:asciiTheme="minorHAnsi" w:hAnsiTheme="minorHAnsi"/>
          <w:b/>
          <w:i/>
          <w:sz w:val="22"/>
          <w:szCs w:val="22"/>
        </w:rPr>
        <w:t xml:space="preserve">Dispõe sobre </w:t>
      </w:r>
      <w:r w:rsidR="00DA56B5">
        <w:rPr>
          <w:rFonts w:asciiTheme="minorHAnsi" w:hAnsiTheme="minorHAnsi"/>
          <w:b/>
          <w:i/>
          <w:sz w:val="22"/>
          <w:szCs w:val="22"/>
        </w:rPr>
        <w:t>a nomeação para cargos em comissão no âmbito dos órgãos do Poder Executivo, Poder Legislativo e Autarquia Municipal de Itaquaquecetuba e dá outras providências</w:t>
      </w:r>
      <w:r w:rsidRPr="00911C67">
        <w:rPr>
          <w:rFonts w:asciiTheme="minorHAnsi" w:hAnsiTheme="minorHAnsi"/>
          <w:b/>
          <w:i/>
          <w:sz w:val="22"/>
          <w:szCs w:val="22"/>
        </w:rPr>
        <w:t>"</w:t>
      </w:r>
    </w:p>
    <w:p w:rsidR="006145A9" w:rsidRDefault="006145A9" w:rsidP="00911C67">
      <w:pPr>
        <w:spacing w:line="360" w:lineRule="auto"/>
        <w:jc w:val="both"/>
        <w:rPr>
          <w:rFonts w:asciiTheme="minorHAnsi" w:eastAsia="Arial Unicode MS" w:hAnsiTheme="minorHAnsi"/>
          <w:b/>
          <w:i/>
          <w:sz w:val="22"/>
          <w:szCs w:val="22"/>
        </w:rPr>
      </w:pPr>
    </w:p>
    <w:p w:rsidR="006145A9" w:rsidRDefault="00493521" w:rsidP="006145A9">
      <w:pPr>
        <w:spacing w:line="360" w:lineRule="auto"/>
        <w:jc w:val="both"/>
        <w:rPr>
          <w:rFonts w:asciiTheme="minorHAnsi" w:eastAsia="Arial Unicode MS" w:hAnsiTheme="minorHAnsi"/>
        </w:rPr>
      </w:pPr>
      <w:r>
        <w:rPr>
          <w:rFonts w:asciiTheme="minorHAnsi" w:eastAsia="Arial Unicode MS" w:hAnsiTheme="minorHAnsi"/>
        </w:rPr>
        <w:t xml:space="preserve"> </w:t>
      </w:r>
      <w:r>
        <w:rPr>
          <w:rFonts w:asciiTheme="minorHAnsi" w:eastAsia="Arial Unicode MS" w:hAnsiTheme="minorHAnsi"/>
        </w:rPr>
        <w:tab/>
      </w:r>
      <w:r>
        <w:rPr>
          <w:rFonts w:asciiTheme="minorHAnsi" w:eastAsia="Arial Unicode MS" w:hAnsiTheme="minorHAnsi"/>
        </w:rPr>
        <w:tab/>
      </w:r>
      <w:r>
        <w:rPr>
          <w:rFonts w:asciiTheme="minorHAnsi" w:eastAsia="Arial Unicode MS" w:hAnsiTheme="minorHAnsi"/>
        </w:rPr>
        <w:tab/>
      </w:r>
      <w:r>
        <w:rPr>
          <w:rFonts w:asciiTheme="minorHAnsi" w:eastAsia="Arial Unicode MS" w:hAnsiTheme="minorHAnsi"/>
        </w:rPr>
        <w:tab/>
      </w:r>
      <w:r w:rsidR="006145A9" w:rsidRPr="006145A9">
        <w:rPr>
          <w:rFonts w:asciiTheme="minorHAnsi" w:eastAsia="Arial Unicode MS" w:hAnsiTheme="minorHAnsi"/>
        </w:rPr>
        <w:t xml:space="preserve">A </w:t>
      </w:r>
      <w:r w:rsidR="006145A9" w:rsidRPr="00493521">
        <w:rPr>
          <w:rFonts w:asciiTheme="minorHAnsi" w:eastAsia="Arial Unicode MS" w:hAnsiTheme="minorHAnsi"/>
          <w:b/>
        </w:rPr>
        <w:t>CÂMARA MUNICIPAL DE ITAQUAQUECETUBA</w:t>
      </w:r>
      <w:r w:rsidR="006145A9" w:rsidRPr="006145A9">
        <w:rPr>
          <w:rFonts w:asciiTheme="minorHAnsi" w:eastAsia="Arial Unicode MS" w:hAnsiTheme="minorHAnsi"/>
        </w:rPr>
        <w:t>, no uso das atribuições que lhe são conferidas pelo artigo 4</w:t>
      </w:r>
      <w:r w:rsidR="00DA56B5">
        <w:rPr>
          <w:rFonts w:asciiTheme="minorHAnsi" w:eastAsia="Arial Unicode MS" w:hAnsiTheme="minorHAnsi"/>
        </w:rPr>
        <w:t>4</w:t>
      </w:r>
      <w:r w:rsidR="006145A9" w:rsidRPr="006145A9">
        <w:rPr>
          <w:rFonts w:asciiTheme="minorHAnsi" w:eastAsia="Arial Unicode MS" w:hAnsiTheme="minorHAnsi"/>
        </w:rPr>
        <w:t xml:space="preserve">, da Lei Orgânica do Município, </w:t>
      </w:r>
      <w:r w:rsidR="006145A9" w:rsidRPr="00493521">
        <w:rPr>
          <w:rFonts w:asciiTheme="minorHAnsi" w:eastAsia="Arial Unicode MS" w:hAnsiTheme="minorHAnsi"/>
          <w:b/>
        </w:rPr>
        <w:t>RESOLVE</w:t>
      </w:r>
      <w:r w:rsidR="006145A9" w:rsidRPr="006145A9">
        <w:rPr>
          <w:rFonts w:asciiTheme="minorHAnsi" w:eastAsia="Arial Unicode MS" w:hAnsiTheme="minorHAnsi"/>
        </w:rPr>
        <w:t xml:space="preserve">: </w:t>
      </w:r>
    </w:p>
    <w:p w:rsidR="00DA56B5" w:rsidRPr="00DA56B5" w:rsidRDefault="00231714" w:rsidP="00DA56B5">
      <w:pPr>
        <w:spacing w:line="360" w:lineRule="auto"/>
        <w:ind w:firstLine="2835"/>
        <w:jc w:val="both"/>
        <w:rPr>
          <w:rFonts w:asciiTheme="minorHAnsi" w:eastAsia="Batang" w:hAnsiTheme="minorHAnsi"/>
          <w:shd w:val="clear" w:color="auto" w:fill="FFFFFF"/>
        </w:rPr>
      </w:pPr>
      <w:r w:rsidRPr="00024894">
        <w:rPr>
          <w:rFonts w:asciiTheme="minorHAnsi" w:eastAsia="Batang" w:hAnsiTheme="minorHAnsi"/>
        </w:rPr>
        <w:br/>
      </w:r>
      <w:r w:rsidRPr="00024894">
        <w:rPr>
          <w:rFonts w:asciiTheme="minorHAnsi" w:eastAsia="Batang" w:hAnsiTheme="minorHAnsi"/>
          <w:shd w:val="clear" w:color="auto" w:fill="FFFFFF"/>
        </w:rPr>
        <w:t xml:space="preserve"> </w:t>
      </w:r>
      <w:r w:rsidRPr="00024894">
        <w:rPr>
          <w:rFonts w:asciiTheme="minorHAnsi" w:eastAsia="Batang" w:hAnsiTheme="minorHAnsi"/>
          <w:shd w:val="clear" w:color="auto" w:fill="FFFFFF"/>
        </w:rPr>
        <w:tab/>
      </w:r>
      <w:r w:rsidRPr="00024894">
        <w:rPr>
          <w:rFonts w:asciiTheme="minorHAnsi" w:eastAsia="Batang" w:hAnsiTheme="minorHAnsi"/>
          <w:shd w:val="clear" w:color="auto" w:fill="FFFFFF"/>
        </w:rPr>
        <w:tab/>
      </w:r>
      <w:r w:rsidRPr="00024894">
        <w:rPr>
          <w:rFonts w:asciiTheme="minorHAnsi" w:eastAsia="Batang" w:hAnsiTheme="minorHAnsi"/>
          <w:shd w:val="clear" w:color="auto" w:fill="FFFFFF"/>
        </w:rPr>
        <w:tab/>
      </w:r>
      <w:r w:rsidRPr="00024894">
        <w:rPr>
          <w:rFonts w:asciiTheme="minorHAnsi" w:eastAsia="Batang" w:hAnsiTheme="minorHAnsi"/>
          <w:shd w:val="clear" w:color="auto" w:fill="FFFFFF"/>
        </w:rPr>
        <w:tab/>
      </w:r>
      <w:r w:rsidRPr="00024894">
        <w:rPr>
          <w:rFonts w:asciiTheme="minorHAnsi" w:eastAsia="Batang" w:hAnsiTheme="minorHAnsi"/>
          <w:b/>
          <w:u w:val="single"/>
          <w:shd w:val="clear" w:color="auto" w:fill="FFFFFF"/>
        </w:rPr>
        <w:t>Art. 1º</w:t>
      </w:r>
      <w:r w:rsidRPr="00024894">
        <w:rPr>
          <w:rFonts w:asciiTheme="minorHAnsi" w:eastAsia="Batang" w:hAnsiTheme="minorHAnsi"/>
          <w:shd w:val="clear" w:color="auto" w:fill="FFFFFF"/>
        </w:rPr>
        <w:t xml:space="preserve"> - </w:t>
      </w:r>
      <w:r w:rsidR="00DA56B5" w:rsidRPr="00DA56B5">
        <w:rPr>
          <w:rFonts w:asciiTheme="minorHAnsi" w:eastAsia="Batang" w:hAnsiTheme="minorHAnsi"/>
          <w:shd w:val="clear" w:color="auto" w:fill="FFFFFF"/>
        </w:rPr>
        <w:t xml:space="preserve">É vedada a nomeação para cargos em comissão, no âmbito dos órgãos do Poder Executivo, do Poder Legislativo e Autarquia do Município de </w:t>
      </w:r>
      <w:r w:rsidR="00DA56B5">
        <w:rPr>
          <w:rFonts w:asciiTheme="minorHAnsi" w:eastAsia="Batang" w:hAnsiTheme="minorHAnsi"/>
          <w:shd w:val="clear" w:color="auto" w:fill="FFFFFF"/>
        </w:rPr>
        <w:t>Itaquaquecetuba</w:t>
      </w:r>
      <w:r w:rsidR="00DA56B5" w:rsidRPr="00DA56B5">
        <w:rPr>
          <w:rFonts w:asciiTheme="minorHAnsi" w:eastAsia="Batang" w:hAnsiTheme="minorHAnsi"/>
          <w:shd w:val="clear" w:color="auto" w:fill="FFFFFF"/>
        </w:rPr>
        <w:t>, das pessoas inseridas nas seguintes hipóteses:</w:t>
      </w:r>
    </w:p>
    <w:p w:rsidR="00DA56B5" w:rsidRPr="00DA56B5" w:rsidRDefault="00DA56B5" w:rsidP="00DA56B5">
      <w:pPr>
        <w:spacing w:line="360" w:lineRule="auto"/>
        <w:ind w:firstLine="2835"/>
        <w:jc w:val="both"/>
        <w:rPr>
          <w:rFonts w:asciiTheme="minorHAnsi" w:eastAsia="Batang" w:hAnsiTheme="minorHAnsi"/>
          <w:shd w:val="clear" w:color="auto" w:fill="FFFFFF"/>
        </w:rPr>
      </w:pP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DA56B5">
        <w:rPr>
          <w:rFonts w:asciiTheme="minorHAnsi" w:eastAsia="Batang" w:hAnsiTheme="minorHAnsi"/>
          <w:b/>
          <w:shd w:val="clear" w:color="auto" w:fill="FFFFFF"/>
        </w:rPr>
        <w:t>§ 1º</w:t>
      </w:r>
      <w:r w:rsidRPr="00DA56B5">
        <w:rPr>
          <w:rFonts w:asciiTheme="minorHAnsi" w:eastAsia="Batang" w:hAnsiTheme="minorHAnsi"/>
          <w:shd w:val="clear" w:color="auto" w:fill="FFFFFF"/>
        </w:rPr>
        <w:t xml:space="preserve"> </w:t>
      </w:r>
      <w:r>
        <w:rPr>
          <w:rFonts w:asciiTheme="minorHAnsi" w:eastAsia="Batang" w:hAnsiTheme="minorHAnsi"/>
          <w:shd w:val="clear" w:color="auto" w:fill="FFFFFF"/>
        </w:rPr>
        <w:t xml:space="preserve">- </w:t>
      </w:r>
      <w:r w:rsidRPr="00DA56B5">
        <w:rPr>
          <w:rFonts w:asciiTheme="minorHAnsi" w:eastAsia="Batang" w:hAnsiTheme="minorHAnsi"/>
          <w:shd w:val="clear" w:color="auto" w:fill="FFFFFF"/>
        </w:rPr>
        <w:t>Os que tenham contra sua pessoa, representação julgada procedente pela Justiça Eleitoral, em decisão transitada em julgado ou proferida por órgão colegiado, em processo de apuração de abuso do poder econômico ou político, desde a decisão até o transcurso do prazo de 8 (oito) anos.</w:t>
      </w:r>
    </w:p>
    <w:p w:rsidR="00DA56B5" w:rsidRPr="00DA56B5" w:rsidRDefault="00DA56B5" w:rsidP="00DA56B5">
      <w:pPr>
        <w:spacing w:line="360" w:lineRule="auto"/>
        <w:ind w:firstLine="2835"/>
        <w:jc w:val="both"/>
        <w:rPr>
          <w:rFonts w:asciiTheme="minorHAnsi" w:eastAsia="Batang" w:hAnsiTheme="minorHAnsi"/>
          <w:shd w:val="clear" w:color="auto" w:fill="FFFFFF"/>
        </w:rPr>
      </w:pP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DA56B5">
        <w:rPr>
          <w:rFonts w:asciiTheme="minorHAnsi" w:eastAsia="Batang" w:hAnsiTheme="minorHAnsi"/>
          <w:b/>
          <w:shd w:val="clear" w:color="auto" w:fill="FFFFFF"/>
        </w:rPr>
        <w:t>§ 2º</w:t>
      </w:r>
      <w:r w:rsidRPr="00DA56B5">
        <w:rPr>
          <w:rFonts w:asciiTheme="minorHAnsi" w:eastAsia="Batang" w:hAnsiTheme="minorHAnsi"/>
          <w:shd w:val="clear" w:color="auto" w:fill="FFFFFF"/>
        </w:rPr>
        <w:t xml:space="preserve"> </w:t>
      </w:r>
      <w:r>
        <w:rPr>
          <w:rFonts w:asciiTheme="minorHAnsi" w:eastAsia="Batang" w:hAnsiTheme="minorHAnsi"/>
          <w:shd w:val="clear" w:color="auto" w:fill="FFFFFF"/>
        </w:rPr>
        <w:t xml:space="preserve">- </w:t>
      </w:r>
      <w:r w:rsidRPr="00DA56B5">
        <w:rPr>
          <w:rFonts w:asciiTheme="minorHAnsi" w:eastAsia="Batang" w:hAnsiTheme="minorHAnsi"/>
          <w:shd w:val="clear" w:color="auto" w:fill="FFFFFF"/>
        </w:rPr>
        <w:t>Os que forem condenados, em decisão transitada em julgado ou proferida por órgão judicial colegiado, desde a condenação até o transcurso do prazo de 8</w:t>
      </w:r>
      <w:r>
        <w:rPr>
          <w:rFonts w:asciiTheme="minorHAnsi" w:eastAsia="Batang" w:hAnsiTheme="minorHAnsi"/>
          <w:shd w:val="clear" w:color="auto" w:fill="FFFFFF"/>
        </w:rPr>
        <w:t xml:space="preserve"> </w:t>
      </w:r>
      <w:r w:rsidRPr="00DA56B5">
        <w:rPr>
          <w:rFonts w:asciiTheme="minorHAnsi" w:eastAsia="Batang" w:hAnsiTheme="minorHAnsi"/>
          <w:shd w:val="clear" w:color="auto" w:fill="FFFFFF"/>
        </w:rPr>
        <w:t>(oito) anos após o cumprimento da pena, pelos crimes:</w:t>
      </w:r>
    </w:p>
    <w:p w:rsidR="00DA56B5" w:rsidRPr="00DA56B5" w:rsidRDefault="00DA56B5" w:rsidP="00DA56B5">
      <w:pPr>
        <w:spacing w:line="360" w:lineRule="auto"/>
        <w:ind w:firstLine="2835"/>
        <w:jc w:val="both"/>
        <w:rPr>
          <w:rFonts w:asciiTheme="minorHAnsi" w:eastAsia="Batang" w:hAnsiTheme="minorHAnsi"/>
          <w:shd w:val="clear" w:color="auto" w:fill="FFFFFF"/>
        </w:rPr>
      </w:pP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DA56B5">
        <w:rPr>
          <w:rFonts w:asciiTheme="minorHAnsi" w:eastAsia="Batang" w:hAnsiTheme="minorHAnsi"/>
          <w:shd w:val="clear" w:color="auto" w:fill="FFFFFF"/>
        </w:rPr>
        <w:t>I - Contra a economia popular, a fé pública, a administração pública ou o patrimônio público;</w:t>
      </w: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DA56B5">
        <w:rPr>
          <w:rFonts w:asciiTheme="minorHAnsi" w:eastAsia="Batang" w:hAnsiTheme="minorHAnsi"/>
          <w:shd w:val="clear" w:color="auto" w:fill="FFFFFF"/>
        </w:rPr>
        <w:t>II - Contra o patrimônio privado, o sistema financeiro, o mercado de capitais e os previstos na lei que regula a falência;</w:t>
      </w: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DA56B5">
        <w:rPr>
          <w:rFonts w:asciiTheme="minorHAnsi" w:eastAsia="Batang" w:hAnsiTheme="minorHAnsi"/>
          <w:shd w:val="clear" w:color="auto" w:fill="FFFFFF"/>
        </w:rPr>
        <w:t>III - Contra o meio ambiente ou a saúde pública;</w:t>
      </w:r>
    </w:p>
    <w:p w:rsidR="00C66D18" w:rsidRDefault="00C66D18" w:rsidP="00DA56B5">
      <w:pPr>
        <w:spacing w:line="360" w:lineRule="auto"/>
        <w:ind w:firstLine="2835"/>
        <w:jc w:val="both"/>
        <w:rPr>
          <w:rFonts w:asciiTheme="minorHAnsi" w:eastAsia="Batang" w:hAnsiTheme="minorHAnsi"/>
          <w:shd w:val="clear" w:color="auto" w:fill="FFFFFF"/>
        </w:rPr>
      </w:pP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DA56B5">
        <w:rPr>
          <w:rFonts w:asciiTheme="minorHAnsi" w:eastAsia="Batang" w:hAnsiTheme="minorHAnsi"/>
          <w:shd w:val="clear" w:color="auto" w:fill="FFFFFF"/>
        </w:rPr>
        <w:lastRenderedPageBreak/>
        <w:t>IV - Eleitorais, para os quais a lei comine pena privativa de liberdade;</w:t>
      </w: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DA56B5">
        <w:rPr>
          <w:rFonts w:asciiTheme="minorHAnsi" w:eastAsia="Batang" w:hAnsiTheme="minorHAnsi"/>
          <w:shd w:val="clear" w:color="auto" w:fill="FFFFFF"/>
        </w:rPr>
        <w:t>V - De abuso de autoridade, nos casos em que houver condenação à perda do cargo ou à inabilitação para o exercício de função pública;</w:t>
      </w: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DA56B5">
        <w:rPr>
          <w:rFonts w:asciiTheme="minorHAnsi" w:eastAsia="Batang" w:hAnsiTheme="minorHAnsi"/>
          <w:shd w:val="clear" w:color="auto" w:fill="FFFFFF"/>
        </w:rPr>
        <w:t>VI - De lavagem ou ocultação de bens, direitos e valores;</w:t>
      </w: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DA56B5">
        <w:rPr>
          <w:rFonts w:asciiTheme="minorHAnsi" w:eastAsia="Batang" w:hAnsiTheme="minorHAnsi"/>
          <w:shd w:val="clear" w:color="auto" w:fill="FFFFFF"/>
        </w:rPr>
        <w:t>VII - De tráfico de entorpecentes e drogas afins, racismo, tortura, terrorismo ou hediondos;</w:t>
      </w: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DA56B5">
        <w:rPr>
          <w:rFonts w:asciiTheme="minorHAnsi" w:eastAsia="Batang" w:hAnsiTheme="minorHAnsi"/>
          <w:shd w:val="clear" w:color="auto" w:fill="FFFFFF"/>
        </w:rPr>
        <w:t>VIII - De redução à condição análoga à de escravo;</w:t>
      </w: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DA56B5">
        <w:rPr>
          <w:rFonts w:asciiTheme="minorHAnsi" w:eastAsia="Batang" w:hAnsiTheme="minorHAnsi"/>
          <w:shd w:val="clear" w:color="auto" w:fill="FFFFFF"/>
        </w:rPr>
        <w:t>IX - Contra a vida e a dignidade sexual;</w:t>
      </w: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DA56B5">
        <w:rPr>
          <w:rFonts w:asciiTheme="minorHAnsi" w:eastAsia="Batang" w:hAnsiTheme="minorHAnsi"/>
          <w:shd w:val="clear" w:color="auto" w:fill="FFFFFF"/>
        </w:rPr>
        <w:t>X - Praticados por organização criminosa, quadrilha ou bando;</w:t>
      </w: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DA56B5">
        <w:rPr>
          <w:rFonts w:asciiTheme="minorHAnsi" w:eastAsia="Batang" w:hAnsiTheme="minorHAnsi"/>
          <w:shd w:val="clear" w:color="auto" w:fill="FFFFFF"/>
        </w:rPr>
        <w:t>XI - Os que forem declarados indignos do oficialato, ou com ele incompatíveis, pelo prazo de 8 (oito) anos;</w:t>
      </w: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DA56B5">
        <w:rPr>
          <w:rFonts w:asciiTheme="minorHAnsi" w:eastAsia="Batang" w:hAnsiTheme="minorHAnsi"/>
          <w:shd w:val="clear" w:color="auto" w:fill="FFFFFF"/>
        </w:rPr>
        <w:t>XII - Os que tiverem suas contas relativas ao exercício de cargos ou funções públicas rejeitadas por irregularidade insanável que configure ato doloso de improbidade administrativa, e por decisão irrecorrível do órgão competente, salvo se esta houver sido suspensa ou anulada pelo Poder Judiciário, aplicando-se o disposto no inciso II, do art. 71, da Constituição Federal, a todos os ordenadores de despesa, sem exclusão de mandatários que houverem agido nessa condição, desde a decisão até o transcurso do prazo de 8</w:t>
      </w:r>
      <w:r w:rsidR="00FA67DD">
        <w:rPr>
          <w:rFonts w:asciiTheme="minorHAnsi" w:eastAsia="Batang" w:hAnsiTheme="minorHAnsi"/>
          <w:shd w:val="clear" w:color="auto" w:fill="FFFFFF"/>
        </w:rPr>
        <w:t xml:space="preserve"> </w:t>
      </w:r>
      <w:r w:rsidRPr="00DA56B5">
        <w:rPr>
          <w:rFonts w:asciiTheme="minorHAnsi" w:eastAsia="Batang" w:hAnsiTheme="minorHAnsi"/>
          <w:shd w:val="clear" w:color="auto" w:fill="FFFFFF"/>
        </w:rPr>
        <w:t>(oito) anos;</w:t>
      </w: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DA56B5">
        <w:rPr>
          <w:rFonts w:asciiTheme="minorHAnsi" w:eastAsia="Batang" w:hAnsiTheme="minorHAnsi"/>
          <w:shd w:val="clear" w:color="auto" w:fill="FFFFFF"/>
        </w:rPr>
        <w:t>XIII - Os detentores de cargo na administração pública direta, indireta ou fundacional, que beneficiarem a si ou a terceiros, pelo abuso do poder econômico ou político, que forem condenados em decisão transitada em julgado ou proferida por órgão judicial colegiado, desde a decisão até o transcurso do prazo de 8(oito) anos;</w:t>
      </w: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DA56B5">
        <w:rPr>
          <w:rFonts w:asciiTheme="minorHAnsi" w:eastAsia="Batang" w:hAnsiTheme="minorHAnsi"/>
          <w:shd w:val="clear" w:color="auto" w:fill="FFFFFF"/>
        </w:rPr>
        <w:t>XIV - Os que forem condenados, em decisão transitada em julgado ou proferida por órgão colegiado da Justiça Eleitoral, por corrupção eleitoral, por captação ilícita de sufrágio, por doação, captação ou gastos ilícitos de recursos de campanha ou por conduta vedada aos agentes públicos em campanhas eleitorais que impliquem cassação do registro ou do diploma, desde a decisão até o transcurso do prazo de 8(oito) anos;</w:t>
      </w: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DA56B5">
        <w:rPr>
          <w:rFonts w:asciiTheme="minorHAnsi" w:eastAsia="Batang" w:hAnsiTheme="minorHAnsi"/>
          <w:shd w:val="clear" w:color="auto" w:fill="FFFFFF"/>
        </w:rPr>
        <w:lastRenderedPageBreak/>
        <w:t>XV - Os que forem condenados à suspensão dos direitos políticos, em decisão transitada em julgado ou proferida por órgão judicial colegiado, por ato doloso de improbidade administrativa que importe lesão ao patrimônio público e enriquecimento ilícito, desde a condenação ou o trânsito em julgado até o transcurso do prazo de 8(oito) anos após o cumprimento da pena;</w:t>
      </w: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DA56B5">
        <w:rPr>
          <w:rFonts w:asciiTheme="minorHAnsi" w:eastAsia="Batang" w:hAnsiTheme="minorHAnsi"/>
          <w:shd w:val="clear" w:color="auto" w:fill="FFFFFF"/>
        </w:rPr>
        <w:t>XVI - Os que forem excluídos do exercício da profissão, por decisão sancionatória do órgão profissional competente, em decorrência de infração ético-profissional, pelo prazo de 8(oito) anos, salvo se o ato houver sido anulado ou suspenso pelo Poder Judiciário;</w:t>
      </w: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DA56B5">
        <w:rPr>
          <w:rFonts w:asciiTheme="minorHAnsi" w:eastAsia="Batang" w:hAnsiTheme="minorHAnsi"/>
          <w:shd w:val="clear" w:color="auto" w:fill="FFFFFF"/>
        </w:rPr>
        <w:t>XVII - Os que forem demitidos do serviço público em decorrência de processo administrativo ou judicial, pelo prazo de 8(oito) anos, contado da decisão, salvo se o ato houver sido suspenso ou anulado pelo Poder Judiciário;</w:t>
      </w: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DA56B5">
        <w:rPr>
          <w:rFonts w:asciiTheme="minorHAnsi" w:eastAsia="Batang" w:hAnsiTheme="minorHAnsi"/>
          <w:shd w:val="clear" w:color="auto" w:fill="FFFFFF"/>
        </w:rPr>
        <w:t>XVIII - A pessoa física e ou, dirigentes de pessoa jurídica, responsáveis por doações eleitorais julgadas ilegais ou irregulares, por decisão transitada em julgado ou proferida por órgão colegiado da Justiça Eleitoral, pelo prazo de 8(oito) anos, após a decisão.</w:t>
      </w: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DA56B5">
        <w:rPr>
          <w:rFonts w:asciiTheme="minorHAnsi" w:eastAsia="Batang" w:hAnsiTheme="minorHAnsi"/>
          <w:shd w:val="clear" w:color="auto" w:fill="FFFFFF"/>
        </w:rPr>
        <w:t>XIX - Os membros do Governo do Estado, da Assembléia Legislativa, do Tribunal de Justiça, Ministério Público e Tribunal de Contas, que forem aposentados compulsoriamente por decisão sancionatória, e que tenham perdido o cargo por sentença ou que tenham pedido exoneração ou aposentadoria voluntária na pendência de processo administrativo disciplinar, pelo prazo de 8(oito) anos.</w:t>
      </w:r>
    </w:p>
    <w:p w:rsidR="00FA67DD" w:rsidRDefault="00FA67DD" w:rsidP="00DA56B5">
      <w:pPr>
        <w:spacing w:line="360" w:lineRule="auto"/>
        <w:ind w:firstLine="2835"/>
        <w:jc w:val="both"/>
        <w:rPr>
          <w:rFonts w:asciiTheme="minorHAnsi" w:eastAsia="Batang" w:hAnsiTheme="minorHAnsi"/>
          <w:shd w:val="clear" w:color="auto" w:fill="FFFFFF"/>
        </w:rPr>
      </w:pP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FA67DD">
        <w:rPr>
          <w:rFonts w:asciiTheme="minorHAnsi" w:eastAsia="Batang" w:hAnsiTheme="minorHAnsi"/>
          <w:b/>
          <w:u w:val="single"/>
          <w:shd w:val="clear" w:color="auto" w:fill="FFFFFF"/>
        </w:rPr>
        <w:t>Art. 2º</w:t>
      </w:r>
      <w:r w:rsidRPr="00DA56B5">
        <w:rPr>
          <w:rFonts w:asciiTheme="minorHAnsi" w:eastAsia="Batang" w:hAnsiTheme="minorHAnsi"/>
          <w:shd w:val="clear" w:color="auto" w:fill="FFFFFF"/>
        </w:rPr>
        <w:t xml:space="preserve"> </w:t>
      </w:r>
      <w:r w:rsidR="00FA67DD">
        <w:rPr>
          <w:rFonts w:asciiTheme="minorHAnsi" w:eastAsia="Batang" w:hAnsiTheme="minorHAnsi"/>
          <w:shd w:val="clear" w:color="auto" w:fill="FFFFFF"/>
        </w:rPr>
        <w:t xml:space="preserve">- </w:t>
      </w:r>
      <w:r w:rsidRPr="00DA56B5">
        <w:rPr>
          <w:rFonts w:asciiTheme="minorHAnsi" w:eastAsia="Batang" w:hAnsiTheme="minorHAnsi"/>
          <w:shd w:val="clear" w:color="auto" w:fill="FFFFFF"/>
        </w:rPr>
        <w:t>A vedação prevista no § 2º desta Lei não se aplica aos crimes culposos e àqueles definidos em lei como de menor potencial ofensivo, nem aos crimes de ação penal privada.</w:t>
      </w:r>
    </w:p>
    <w:p w:rsidR="00DA56B5" w:rsidRPr="00DA56B5" w:rsidRDefault="00DA56B5" w:rsidP="00DA56B5">
      <w:pPr>
        <w:spacing w:line="360" w:lineRule="auto"/>
        <w:ind w:firstLine="2835"/>
        <w:jc w:val="both"/>
        <w:rPr>
          <w:rFonts w:asciiTheme="minorHAnsi" w:eastAsia="Batang" w:hAnsiTheme="minorHAnsi"/>
          <w:shd w:val="clear" w:color="auto" w:fill="FFFFFF"/>
        </w:rPr>
      </w:pP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FA67DD">
        <w:rPr>
          <w:rFonts w:asciiTheme="minorHAnsi" w:eastAsia="Batang" w:hAnsiTheme="minorHAnsi"/>
          <w:b/>
          <w:u w:val="single"/>
          <w:shd w:val="clear" w:color="auto" w:fill="FFFFFF"/>
        </w:rPr>
        <w:t>Art. 3º</w:t>
      </w:r>
      <w:r w:rsidRPr="00DA56B5">
        <w:rPr>
          <w:rFonts w:asciiTheme="minorHAnsi" w:eastAsia="Batang" w:hAnsiTheme="minorHAnsi"/>
          <w:shd w:val="clear" w:color="auto" w:fill="FFFFFF"/>
        </w:rPr>
        <w:t xml:space="preserve"> </w:t>
      </w:r>
      <w:r w:rsidR="00FA67DD">
        <w:rPr>
          <w:rFonts w:asciiTheme="minorHAnsi" w:eastAsia="Batang" w:hAnsiTheme="minorHAnsi"/>
          <w:shd w:val="clear" w:color="auto" w:fill="FFFFFF"/>
        </w:rPr>
        <w:t xml:space="preserve">- </w:t>
      </w:r>
      <w:r w:rsidRPr="00DA56B5">
        <w:rPr>
          <w:rFonts w:asciiTheme="minorHAnsi" w:eastAsia="Batang" w:hAnsiTheme="minorHAnsi"/>
          <w:shd w:val="clear" w:color="auto" w:fill="FFFFFF"/>
        </w:rPr>
        <w:t>Todos os atos efetuados em desobediência às vedações previstas serão considerados nulos.</w:t>
      </w:r>
    </w:p>
    <w:p w:rsidR="00DA56B5" w:rsidRPr="00DA56B5" w:rsidRDefault="00DA56B5" w:rsidP="00DA56B5">
      <w:pPr>
        <w:spacing w:line="360" w:lineRule="auto"/>
        <w:ind w:firstLine="2835"/>
        <w:jc w:val="both"/>
        <w:rPr>
          <w:rFonts w:asciiTheme="minorHAnsi" w:eastAsia="Batang" w:hAnsiTheme="minorHAnsi"/>
          <w:shd w:val="clear" w:color="auto" w:fill="FFFFFF"/>
        </w:rPr>
      </w:pP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FA67DD">
        <w:rPr>
          <w:rFonts w:asciiTheme="minorHAnsi" w:eastAsia="Batang" w:hAnsiTheme="minorHAnsi"/>
          <w:b/>
          <w:u w:val="single"/>
          <w:shd w:val="clear" w:color="auto" w:fill="FFFFFF"/>
        </w:rPr>
        <w:lastRenderedPageBreak/>
        <w:t>Art. 4º</w:t>
      </w:r>
      <w:r w:rsidRPr="00DA56B5">
        <w:rPr>
          <w:rFonts w:asciiTheme="minorHAnsi" w:eastAsia="Batang" w:hAnsiTheme="minorHAnsi"/>
          <w:shd w:val="clear" w:color="auto" w:fill="FFFFFF"/>
        </w:rPr>
        <w:t xml:space="preserve"> </w:t>
      </w:r>
      <w:r w:rsidR="00FA67DD">
        <w:rPr>
          <w:rFonts w:asciiTheme="minorHAnsi" w:eastAsia="Batang" w:hAnsiTheme="minorHAnsi"/>
          <w:shd w:val="clear" w:color="auto" w:fill="FFFFFF"/>
        </w:rPr>
        <w:t xml:space="preserve">- </w:t>
      </w:r>
      <w:r w:rsidRPr="00DA56B5">
        <w:rPr>
          <w:rFonts w:asciiTheme="minorHAnsi" w:eastAsia="Batang" w:hAnsiTheme="minorHAnsi"/>
          <w:shd w:val="clear" w:color="auto" w:fill="FFFFFF"/>
        </w:rPr>
        <w:t xml:space="preserve">Caberá aos Poderes Executivo e Legislativo Municipal de </w:t>
      </w:r>
      <w:r w:rsidR="00B64640">
        <w:rPr>
          <w:rFonts w:asciiTheme="minorHAnsi" w:eastAsia="Batang" w:hAnsiTheme="minorHAnsi"/>
          <w:shd w:val="clear" w:color="auto" w:fill="FFFFFF"/>
        </w:rPr>
        <w:t>Itaquaquecetuba,</w:t>
      </w:r>
      <w:r w:rsidRPr="00DA56B5">
        <w:rPr>
          <w:rFonts w:asciiTheme="minorHAnsi" w:eastAsia="Batang" w:hAnsiTheme="minorHAnsi"/>
          <w:shd w:val="clear" w:color="auto" w:fill="FFFFFF"/>
        </w:rPr>
        <w:t xml:space="preserve"> de forma individualizada, a fiscalização de seus atos em obediência à presente Lei, com a possibilidade de requerer aos órgãos competentes informações e documentos que entender necessários para o cumprimento das exigências legais.</w:t>
      </w:r>
    </w:p>
    <w:p w:rsidR="00DA56B5" w:rsidRPr="00DA56B5" w:rsidRDefault="00DA56B5" w:rsidP="00DA56B5">
      <w:pPr>
        <w:spacing w:line="360" w:lineRule="auto"/>
        <w:ind w:firstLine="2835"/>
        <w:jc w:val="both"/>
        <w:rPr>
          <w:rFonts w:asciiTheme="minorHAnsi" w:eastAsia="Batang" w:hAnsiTheme="minorHAnsi"/>
          <w:shd w:val="clear" w:color="auto" w:fill="FFFFFF"/>
        </w:rPr>
      </w:pP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FA67DD">
        <w:rPr>
          <w:rFonts w:asciiTheme="minorHAnsi" w:eastAsia="Batang" w:hAnsiTheme="minorHAnsi"/>
          <w:b/>
          <w:u w:val="single"/>
          <w:shd w:val="clear" w:color="auto" w:fill="FFFFFF"/>
        </w:rPr>
        <w:t>Art. 5º</w:t>
      </w:r>
      <w:r w:rsidRPr="00DA56B5">
        <w:rPr>
          <w:rFonts w:asciiTheme="minorHAnsi" w:eastAsia="Batang" w:hAnsiTheme="minorHAnsi"/>
          <w:shd w:val="clear" w:color="auto" w:fill="FFFFFF"/>
        </w:rPr>
        <w:t xml:space="preserve"> </w:t>
      </w:r>
      <w:r w:rsidR="00FA67DD">
        <w:rPr>
          <w:rFonts w:asciiTheme="minorHAnsi" w:eastAsia="Batang" w:hAnsiTheme="minorHAnsi"/>
          <w:shd w:val="clear" w:color="auto" w:fill="FFFFFF"/>
        </w:rPr>
        <w:t xml:space="preserve">- </w:t>
      </w:r>
      <w:r w:rsidRPr="00DA56B5">
        <w:rPr>
          <w:rFonts w:asciiTheme="minorHAnsi" w:eastAsia="Batang" w:hAnsiTheme="minorHAnsi"/>
          <w:shd w:val="clear" w:color="auto" w:fill="FFFFFF"/>
        </w:rPr>
        <w:t>O nomeado ou designado, obrigatoriamente antes da posse, terá ciência das restrições e declarará por escrito que não se encontra inserido nas vedações do art. 1º desta Lei.</w:t>
      </w:r>
    </w:p>
    <w:p w:rsidR="00DA56B5" w:rsidRPr="00DA56B5" w:rsidRDefault="00DA56B5" w:rsidP="00DA56B5">
      <w:pPr>
        <w:spacing w:line="360" w:lineRule="auto"/>
        <w:ind w:firstLine="2835"/>
        <w:jc w:val="both"/>
        <w:rPr>
          <w:rFonts w:asciiTheme="minorHAnsi" w:eastAsia="Batang" w:hAnsiTheme="minorHAnsi"/>
          <w:shd w:val="clear" w:color="auto" w:fill="FFFFFF"/>
        </w:rPr>
      </w:pP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FA67DD">
        <w:rPr>
          <w:rFonts w:asciiTheme="minorHAnsi" w:eastAsia="Batang" w:hAnsiTheme="minorHAnsi"/>
          <w:b/>
          <w:u w:val="single"/>
          <w:shd w:val="clear" w:color="auto" w:fill="FFFFFF"/>
        </w:rPr>
        <w:t>Art. 6º</w:t>
      </w:r>
      <w:r w:rsidRPr="00DA56B5">
        <w:rPr>
          <w:rFonts w:asciiTheme="minorHAnsi" w:eastAsia="Batang" w:hAnsiTheme="minorHAnsi"/>
          <w:shd w:val="clear" w:color="auto" w:fill="FFFFFF"/>
        </w:rPr>
        <w:t xml:space="preserve"> </w:t>
      </w:r>
      <w:r w:rsidR="00FA67DD">
        <w:rPr>
          <w:rFonts w:asciiTheme="minorHAnsi" w:eastAsia="Batang" w:hAnsiTheme="minorHAnsi"/>
          <w:shd w:val="clear" w:color="auto" w:fill="FFFFFF"/>
        </w:rPr>
        <w:t xml:space="preserve">- </w:t>
      </w:r>
      <w:r w:rsidRPr="00DA56B5">
        <w:rPr>
          <w:rFonts w:asciiTheme="minorHAnsi" w:eastAsia="Batang" w:hAnsiTheme="minorHAnsi"/>
          <w:shd w:val="clear" w:color="auto" w:fill="FFFFFF"/>
        </w:rPr>
        <w:t xml:space="preserve">O Prefeito Municipal, o Presidente da Câmara Municipal e </w:t>
      </w:r>
      <w:r w:rsidR="00B64640">
        <w:rPr>
          <w:rFonts w:asciiTheme="minorHAnsi" w:eastAsia="Batang" w:hAnsiTheme="minorHAnsi"/>
          <w:shd w:val="clear" w:color="auto" w:fill="FFFFFF"/>
        </w:rPr>
        <w:t>Superintendente</w:t>
      </w:r>
      <w:r w:rsidRPr="00DA56B5">
        <w:rPr>
          <w:rFonts w:asciiTheme="minorHAnsi" w:eastAsia="Batang" w:hAnsiTheme="minorHAnsi"/>
          <w:shd w:val="clear" w:color="auto" w:fill="FFFFFF"/>
        </w:rPr>
        <w:t xml:space="preserve"> d</w:t>
      </w:r>
      <w:r w:rsidR="00B64640">
        <w:rPr>
          <w:rFonts w:asciiTheme="minorHAnsi" w:eastAsia="Batang" w:hAnsiTheme="minorHAnsi"/>
          <w:shd w:val="clear" w:color="auto" w:fill="FFFFFF"/>
        </w:rPr>
        <w:t>a</w:t>
      </w:r>
      <w:r w:rsidRPr="00DA56B5">
        <w:rPr>
          <w:rFonts w:asciiTheme="minorHAnsi" w:eastAsia="Batang" w:hAnsiTheme="minorHAnsi"/>
          <w:shd w:val="clear" w:color="auto" w:fill="FFFFFF"/>
        </w:rPr>
        <w:t xml:space="preserve"> Autarquia, dentro do prazo de noventa dias, contados da publicação desta Lei, promoverão a exoneração dos atuais ocupantes de cargos de provimento em comissão, nas situações previstas no art. 1º desta Lei.</w:t>
      </w:r>
    </w:p>
    <w:p w:rsidR="00DA56B5" w:rsidRPr="00DA56B5" w:rsidRDefault="00DA56B5" w:rsidP="00DA56B5">
      <w:pPr>
        <w:spacing w:line="360" w:lineRule="auto"/>
        <w:ind w:firstLine="2835"/>
        <w:jc w:val="both"/>
        <w:rPr>
          <w:rFonts w:asciiTheme="minorHAnsi" w:eastAsia="Batang" w:hAnsiTheme="minorHAnsi"/>
          <w:shd w:val="clear" w:color="auto" w:fill="FFFFFF"/>
        </w:rPr>
      </w:pP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B64640">
        <w:rPr>
          <w:rFonts w:asciiTheme="minorHAnsi" w:eastAsia="Batang" w:hAnsiTheme="minorHAnsi"/>
          <w:b/>
          <w:shd w:val="clear" w:color="auto" w:fill="FFFFFF"/>
        </w:rPr>
        <w:t>Parágrafo único</w:t>
      </w:r>
      <w:r w:rsidRPr="00DA56B5">
        <w:rPr>
          <w:rFonts w:asciiTheme="minorHAnsi" w:eastAsia="Batang" w:hAnsiTheme="minorHAnsi"/>
          <w:shd w:val="clear" w:color="auto" w:fill="FFFFFF"/>
        </w:rPr>
        <w:t xml:space="preserve"> </w:t>
      </w:r>
      <w:r w:rsidR="00B64640">
        <w:rPr>
          <w:rFonts w:asciiTheme="minorHAnsi" w:eastAsia="Batang" w:hAnsiTheme="minorHAnsi"/>
          <w:shd w:val="clear" w:color="auto" w:fill="FFFFFF"/>
        </w:rPr>
        <w:t xml:space="preserve">- </w:t>
      </w:r>
      <w:r w:rsidRPr="00DA56B5">
        <w:rPr>
          <w:rFonts w:asciiTheme="minorHAnsi" w:eastAsia="Batang" w:hAnsiTheme="minorHAnsi"/>
          <w:shd w:val="clear" w:color="auto" w:fill="FFFFFF"/>
        </w:rPr>
        <w:t>Os atos de exoneração produzirão efeitos a contar de suas respectivas publicações.</w:t>
      </w:r>
    </w:p>
    <w:p w:rsidR="00DA56B5" w:rsidRPr="00DA56B5" w:rsidRDefault="00DA56B5" w:rsidP="00DA56B5">
      <w:pPr>
        <w:spacing w:line="360" w:lineRule="auto"/>
        <w:ind w:firstLine="2835"/>
        <w:jc w:val="both"/>
        <w:rPr>
          <w:rFonts w:asciiTheme="minorHAnsi" w:eastAsia="Batang" w:hAnsiTheme="minorHAnsi"/>
          <w:shd w:val="clear" w:color="auto" w:fill="FFFFFF"/>
        </w:rPr>
      </w:pP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B64640">
        <w:rPr>
          <w:rFonts w:asciiTheme="minorHAnsi" w:eastAsia="Batang" w:hAnsiTheme="minorHAnsi"/>
          <w:b/>
          <w:u w:val="single"/>
          <w:shd w:val="clear" w:color="auto" w:fill="FFFFFF"/>
        </w:rPr>
        <w:t>Art. 7º</w:t>
      </w:r>
      <w:r w:rsidRPr="00DA56B5">
        <w:rPr>
          <w:rFonts w:asciiTheme="minorHAnsi" w:eastAsia="Batang" w:hAnsiTheme="minorHAnsi"/>
          <w:shd w:val="clear" w:color="auto" w:fill="FFFFFF"/>
        </w:rPr>
        <w:t xml:space="preserve"> </w:t>
      </w:r>
      <w:r w:rsidR="00B64640">
        <w:rPr>
          <w:rFonts w:asciiTheme="minorHAnsi" w:eastAsia="Batang" w:hAnsiTheme="minorHAnsi"/>
          <w:shd w:val="clear" w:color="auto" w:fill="FFFFFF"/>
        </w:rPr>
        <w:t xml:space="preserve">- </w:t>
      </w:r>
      <w:r w:rsidRPr="00DA56B5">
        <w:rPr>
          <w:rFonts w:asciiTheme="minorHAnsi" w:eastAsia="Batang" w:hAnsiTheme="minorHAnsi"/>
          <w:shd w:val="clear" w:color="auto" w:fill="FFFFFF"/>
        </w:rPr>
        <w:t>As denúncias de descumprimento desta Lei poderão ser formuladas por qualquer pessoa, por escrito ou verbalmente, caso em que deverão ser reduzidas a termo, sendo vedado, todavia, o anonimato.</w:t>
      </w:r>
    </w:p>
    <w:p w:rsidR="00DA56B5" w:rsidRPr="00DA56B5" w:rsidRDefault="00DA56B5" w:rsidP="00DA56B5">
      <w:pPr>
        <w:spacing w:line="360" w:lineRule="auto"/>
        <w:ind w:firstLine="2835"/>
        <w:jc w:val="both"/>
        <w:rPr>
          <w:rFonts w:asciiTheme="minorHAnsi" w:eastAsia="Batang" w:hAnsiTheme="minorHAnsi"/>
          <w:shd w:val="clear" w:color="auto" w:fill="FFFFFF"/>
        </w:rPr>
      </w:pP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B64640">
        <w:rPr>
          <w:rFonts w:asciiTheme="minorHAnsi" w:eastAsia="Batang" w:hAnsiTheme="minorHAnsi"/>
          <w:b/>
          <w:shd w:val="clear" w:color="auto" w:fill="FFFFFF"/>
        </w:rPr>
        <w:t>§ 1º</w:t>
      </w:r>
      <w:r w:rsidRPr="00DA56B5">
        <w:rPr>
          <w:rFonts w:asciiTheme="minorHAnsi" w:eastAsia="Batang" w:hAnsiTheme="minorHAnsi"/>
          <w:shd w:val="clear" w:color="auto" w:fill="FFFFFF"/>
        </w:rPr>
        <w:t xml:space="preserve"> </w:t>
      </w:r>
      <w:r w:rsidR="00B64640">
        <w:rPr>
          <w:rFonts w:asciiTheme="minorHAnsi" w:eastAsia="Batang" w:hAnsiTheme="minorHAnsi"/>
          <w:shd w:val="clear" w:color="auto" w:fill="FFFFFF"/>
        </w:rPr>
        <w:t xml:space="preserve">- </w:t>
      </w:r>
      <w:r w:rsidRPr="00DA56B5">
        <w:rPr>
          <w:rFonts w:asciiTheme="minorHAnsi" w:eastAsia="Batang" w:hAnsiTheme="minorHAnsi"/>
          <w:shd w:val="clear" w:color="auto" w:fill="FFFFFF"/>
        </w:rPr>
        <w:t>A denúncia deverá ser processada mesmo se vier desacompanhada de prova ou indicação da forma como obtê-la, não podendo ser desconsiderada em qualquer hipótese, salvo quando demonstrada de plano sua inveracidade, ou quando o denunciante agir de má-fé;</w:t>
      </w:r>
    </w:p>
    <w:p w:rsidR="00DA56B5" w:rsidRPr="00DA56B5" w:rsidRDefault="00DA56B5" w:rsidP="00DA56B5">
      <w:pPr>
        <w:spacing w:line="360" w:lineRule="auto"/>
        <w:ind w:firstLine="2835"/>
        <w:jc w:val="both"/>
        <w:rPr>
          <w:rFonts w:asciiTheme="minorHAnsi" w:eastAsia="Batang" w:hAnsiTheme="minorHAnsi"/>
          <w:shd w:val="clear" w:color="auto" w:fill="FFFFFF"/>
        </w:rPr>
      </w:pP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B64640">
        <w:rPr>
          <w:rFonts w:asciiTheme="minorHAnsi" w:eastAsia="Batang" w:hAnsiTheme="minorHAnsi"/>
          <w:b/>
          <w:shd w:val="clear" w:color="auto" w:fill="FFFFFF"/>
        </w:rPr>
        <w:t>§ 2º</w:t>
      </w:r>
      <w:r w:rsidRPr="00DA56B5">
        <w:rPr>
          <w:rFonts w:asciiTheme="minorHAnsi" w:eastAsia="Batang" w:hAnsiTheme="minorHAnsi"/>
          <w:shd w:val="clear" w:color="auto" w:fill="FFFFFF"/>
        </w:rPr>
        <w:t xml:space="preserve"> </w:t>
      </w:r>
      <w:r w:rsidR="00B64640">
        <w:rPr>
          <w:rFonts w:asciiTheme="minorHAnsi" w:eastAsia="Batang" w:hAnsiTheme="minorHAnsi"/>
          <w:shd w:val="clear" w:color="auto" w:fill="FFFFFF"/>
        </w:rPr>
        <w:t xml:space="preserve">- </w:t>
      </w:r>
      <w:r w:rsidRPr="00DA56B5">
        <w:rPr>
          <w:rFonts w:asciiTheme="minorHAnsi" w:eastAsia="Batang" w:hAnsiTheme="minorHAnsi"/>
          <w:shd w:val="clear" w:color="auto" w:fill="FFFFFF"/>
        </w:rPr>
        <w:t>Encaminhada a denúncia para o funcionário incompetente, esta será enviada para a autoridade competente, sob pena de responsabilidade;</w:t>
      </w:r>
    </w:p>
    <w:p w:rsidR="00DA56B5" w:rsidRPr="00DA56B5" w:rsidRDefault="00DA56B5" w:rsidP="00DA56B5">
      <w:pPr>
        <w:spacing w:line="360" w:lineRule="auto"/>
        <w:ind w:firstLine="2835"/>
        <w:jc w:val="both"/>
        <w:rPr>
          <w:rFonts w:asciiTheme="minorHAnsi" w:eastAsia="Batang" w:hAnsiTheme="minorHAnsi"/>
          <w:shd w:val="clear" w:color="auto" w:fill="FFFFFF"/>
        </w:rPr>
      </w:pP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B64640">
        <w:rPr>
          <w:rFonts w:asciiTheme="minorHAnsi" w:eastAsia="Batang" w:hAnsiTheme="minorHAnsi"/>
          <w:b/>
          <w:shd w:val="clear" w:color="auto" w:fill="FFFFFF"/>
        </w:rPr>
        <w:lastRenderedPageBreak/>
        <w:t>§ 3º</w:t>
      </w:r>
      <w:r w:rsidRPr="00DA56B5">
        <w:rPr>
          <w:rFonts w:asciiTheme="minorHAnsi" w:eastAsia="Batang" w:hAnsiTheme="minorHAnsi"/>
          <w:shd w:val="clear" w:color="auto" w:fill="FFFFFF"/>
        </w:rPr>
        <w:t xml:space="preserve"> </w:t>
      </w:r>
      <w:r w:rsidR="00B64640">
        <w:rPr>
          <w:rFonts w:asciiTheme="minorHAnsi" w:eastAsia="Batang" w:hAnsiTheme="minorHAnsi"/>
          <w:shd w:val="clear" w:color="auto" w:fill="FFFFFF"/>
        </w:rPr>
        <w:t xml:space="preserve">- </w:t>
      </w:r>
      <w:r w:rsidRPr="00DA56B5">
        <w:rPr>
          <w:rFonts w:asciiTheme="minorHAnsi" w:eastAsia="Batang" w:hAnsiTheme="minorHAnsi"/>
          <w:shd w:val="clear" w:color="auto" w:fill="FFFFFF"/>
        </w:rPr>
        <w:t>A autoridade que não tomar as providências cabíveis, ou de qualquer forma frustrar a aplicação das disposições da presente Lei, responderá pelo ato, na forma da legislação municipal.</w:t>
      </w:r>
    </w:p>
    <w:p w:rsidR="00DA56B5" w:rsidRPr="00DA56B5" w:rsidRDefault="00DA56B5" w:rsidP="00DA56B5">
      <w:pPr>
        <w:spacing w:line="360" w:lineRule="auto"/>
        <w:ind w:firstLine="2835"/>
        <w:jc w:val="both"/>
        <w:rPr>
          <w:rFonts w:asciiTheme="minorHAnsi" w:eastAsia="Batang" w:hAnsiTheme="minorHAnsi"/>
          <w:shd w:val="clear" w:color="auto" w:fill="FFFFFF"/>
        </w:rPr>
      </w:pPr>
    </w:p>
    <w:p w:rsidR="00DA56B5" w:rsidRPr="00DA56B5" w:rsidRDefault="00DA56B5" w:rsidP="00DA56B5">
      <w:pPr>
        <w:spacing w:line="360" w:lineRule="auto"/>
        <w:ind w:firstLine="2835"/>
        <w:jc w:val="both"/>
        <w:rPr>
          <w:rFonts w:asciiTheme="minorHAnsi" w:eastAsia="Batang" w:hAnsiTheme="minorHAnsi"/>
          <w:shd w:val="clear" w:color="auto" w:fill="FFFFFF"/>
        </w:rPr>
      </w:pPr>
      <w:r w:rsidRPr="00B64640">
        <w:rPr>
          <w:rFonts w:asciiTheme="minorHAnsi" w:eastAsia="Batang" w:hAnsiTheme="minorHAnsi"/>
          <w:b/>
          <w:u w:val="single"/>
          <w:shd w:val="clear" w:color="auto" w:fill="FFFFFF"/>
        </w:rPr>
        <w:t>Art. 8º</w:t>
      </w:r>
      <w:r w:rsidRPr="00DA56B5">
        <w:rPr>
          <w:rFonts w:asciiTheme="minorHAnsi" w:eastAsia="Batang" w:hAnsiTheme="minorHAnsi"/>
          <w:shd w:val="clear" w:color="auto" w:fill="FFFFFF"/>
        </w:rPr>
        <w:t xml:space="preserve"> </w:t>
      </w:r>
      <w:r w:rsidR="00B64640">
        <w:rPr>
          <w:rFonts w:asciiTheme="minorHAnsi" w:eastAsia="Batang" w:hAnsiTheme="minorHAnsi"/>
          <w:shd w:val="clear" w:color="auto" w:fill="FFFFFF"/>
        </w:rPr>
        <w:t xml:space="preserve">- </w:t>
      </w:r>
      <w:r w:rsidRPr="00DA56B5">
        <w:rPr>
          <w:rFonts w:asciiTheme="minorHAnsi" w:eastAsia="Batang" w:hAnsiTheme="minorHAnsi"/>
          <w:shd w:val="clear" w:color="auto" w:fill="FFFFFF"/>
        </w:rPr>
        <w:t>A apuração administrativa a que se refere o art. 7º, não excluirá a atuação do Ministério Público, que ordenará as providências cabíveis na espécie.</w:t>
      </w:r>
    </w:p>
    <w:p w:rsidR="00DA56B5" w:rsidRPr="00DA56B5" w:rsidRDefault="00DA56B5" w:rsidP="00DA56B5">
      <w:pPr>
        <w:spacing w:line="360" w:lineRule="auto"/>
        <w:ind w:firstLine="2835"/>
        <w:jc w:val="both"/>
        <w:rPr>
          <w:rFonts w:asciiTheme="minorHAnsi" w:eastAsia="Batang" w:hAnsiTheme="minorHAnsi"/>
          <w:shd w:val="clear" w:color="auto" w:fill="FFFFFF"/>
        </w:rPr>
      </w:pPr>
    </w:p>
    <w:p w:rsidR="00B64640" w:rsidRPr="001267A6" w:rsidRDefault="00DA56B5" w:rsidP="00B64640">
      <w:pPr>
        <w:spacing w:before="10" w:after="10" w:line="360" w:lineRule="auto"/>
        <w:ind w:right="-2" w:firstLine="2694"/>
        <w:jc w:val="both"/>
        <w:rPr>
          <w:rFonts w:asciiTheme="minorHAnsi" w:hAnsiTheme="minorHAnsi"/>
        </w:rPr>
      </w:pPr>
      <w:r w:rsidRPr="00B64640">
        <w:rPr>
          <w:rFonts w:asciiTheme="minorHAnsi" w:eastAsia="Batang" w:hAnsiTheme="minorHAnsi"/>
          <w:b/>
          <w:u w:val="single"/>
          <w:shd w:val="clear" w:color="auto" w:fill="FFFFFF"/>
        </w:rPr>
        <w:t>Art. 9º</w:t>
      </w:r>
      <w:r w:rsidRPr="00DA56B5">
        <w:rPr>
          <w:rFonts w:asciiTheme="minorHAnsi" w:eastAsia="Batang" w:hAnsiTheme="minorHAnsi"/>
          <w:shd w:val="clear" w:color="auto" w:fill="FFFFFF"/>
        </w:rPr>
        <w:t xml:space="preserve"> </w:t>
      </w:r>
      <w:r w:rsidR="00B64640">
        <w:rPr>
          <w:rFonts w:asciiTheme="minorHAnsi" w:eastAsia="Batang" w:hAnsiTheme="minorHAnsi"/>
          <w:shd w:val="clear" w:color="auto" w:fill="FFFFFF"/>
        </w:rPr>
        <w:t xml:space="preserve">- </w:t>
      </w:r>
      <w:r w:rsidR="00B64640" w:rsidRPr="001267A6">
        <w:rPr>
          <w:rFonts w:asciiTheme="minorHAnsi" w:hAnsiTheme="minorHAnsi"/>
        </w:rPr>
        <w:t>As despesas decorrentes da execução desta Lei correrão por conta de dotações próprias do orçamento</w:t>
      </w:r>
      <w:r w:rsidR="00B64640">
        <w:rPr>
          <w:rFonts w:asciiTheme="minorHAnsi" w:hAnsiTheme="minorHAnsi"/>
        </w:rPr>
        <w:t>, suplementadas se necessário</w:t>
      </w:r>
      <w:r w:rsidR="00B64640" w:rsidRPr="001267A6">
        <w:rPr>
          <w:rFonts w:asciiTheme="minorHAnsi" w:hAnsiTheme="minorHAnsi"/>
        </w:rPr>
        <w:t>.</w:t>
      </w:r>
    </w:p>
    <w:p w:rsidR="00911C67" w:rsidRDefault="00911C67" w:rsidP="00B64640">
      <w:pPr>
        <w:spacing w:line="360" w:lineRule="auto"/>
        <w:ind w:firstLine="2835"/>
        <w:jc w:val="both"/>
        <w:rPr>
          <w:rFonts w:asciiTheme="minorHAnsi" w:eastAsia="Batang" w:hAnsiTheme="minorHAnsi"/>
          <w:color w:val="000000" w:themeColor="text1"/>
          <w:shd w:val="clear" w:color="auto" w:fill="FFFFFF"/>
        </w:rPr>
      </w:pPr>
    </w:p>
    <w:p w:rsidR="006145A9" w:rsidRDefault="00CE4FEF" w:rsidP="00B64640">
      <w:pPr>
        <w:spacing w:before="10" w:after="10" w:line="360" w:lineRule="auto"/>
        <w:ind w:right="-2"/>
        <w:jc w:val="both"/>
        <w:rPr>
          <w:rFonts w:asciiTheme="minorHAnsi" w:eastAsia="Batang" w:hAnsiTheme="minorHAnsi"/>
          <w:color w:val="000000" w:themeColor="text1"/>
          <w:shd w:val="clear" w:color="auto" w:fill="FFFFFF"/>
        </w:rPr>
      </w:pPr>
      <w:r>
        <w:rPr>
          <w:rFonts w:asciiTheme="minorHAnsi" w:eastAsia="Batang" w:hAnsiTheme="minorHAnsi"/>
          <w:color w:val="000000" w:themeColor="text1"/>
          <w:shd w:val="clear" w:color="auto" w:fill="FFFFFF"/>
        </w:rPr>
        <w:tab/>
      </w:r>
      <w:r>
        <w:rPr>
          <w:rFonts w:asciiTheme="minorHAnsi" w:eastAsia="Batang" w:hAnsiTheme="minorHAnsi"/>
          <w:color w:val="000000" w:themeColor="text1"/>
          <w:shd w:val="clear" w:color="auto" w:fill="FFFFFF"/>
        </w:rPr>
        <w:tab/>
      </w:r>
      <w:r>
        <w:rPr>
          <w:rFonts w:asciiTheme="minorHAnsi" w:eastAsia="Batang" w:hAnsiTheme="minorHAnsi"/>
          <w:color w:val="000000" w:themeColor="text1"/>
          <w:shd w:val="clear" w:color="auto" w:fill="FFFFFF"/>
        </w:rPr>
        <w:tab/>
      </w:r>
      <w:r>
        <w:rPr>
          <w:rFonts w:asciiTheme="minorHAnsi" w:eastAsia="Batang" w:hAnsiTheme="minorHAnsi"/>
          <w:color w:val="000000" w:themeColor="text1"/>
          <w:shd w:val="clear" w:color="auto" w:fill="FFFFFF"/>
        </w:rPr>
        <w:tab/>
      </w:r>
      <w:r>
        <w:rPr>
          <w:rFonts w:asciiTheme="minorHAnsi" w:eastAsia="Batang" w:hAnsiTheme="minorHAnsi"/>
          <w:b/>
          <w:color w:val="000000" w:themeColor="text1"/>
          <w:u w:val="single"/>
          <w:shd w:val="clear" w:color="auto" w:fill="FFFFFF"/>
        </w:rPr>
        <w:t xml:space="preserve">Art. </w:t>
      </w:r>
      <w:r w:rsidR="00B64640">
        <w:rPr>
          <w:rFonts w:asciiTheme="minorHAnsi" w:eastAsia="Batang" w:hAnsiTheme="minorHAnsi"/>
          <w:b/>
          <w:color w:val="000000" w:themeColor="text1"/>
          <w:u w:val="single"/>
          <w:shd w:val="clear" w:color="auto" w:fill="FFFFFF"/>
        </w:rPr>
        <w:t>10</w:t>
      </w:r>
      <w:r w:rsidRPr="00231714">
        <w:rPr>
          <w:rFonts w:asciiTheme="minorHAnsi" w:eastAsia="Batang" w:hAnsiTheme="minorHAnsi"/>
          <w:color w:val="000000" w:themeColor="text1"/>
          <w:shd w:val="clear" w:color="auto" w:fill="FFFFFF"/>
        </w:rPr>
        <w:t xml:space="preserve"> </w:t>
      </w:r>
      <w:r>
        <w:rPr>
          <w:rFonts w:asciiTheme="minorHAnsi" w:eastAsia="Batang" w:hAnsiTheme="minorHAnsi"/>
          <w:color w:val="000000" w:themeColor="text1"/>
          <w:shd w:val="clear" w:color="auto" w:fill="FFFFFF"/>
        </w:rPr>
        <w:t xml:space="preserve">- </w:t>
      </w:r>
      <w:r w:rsidR="00231714" w:rsidRPr="00231714">
        <w:rPr>
          <w:rFonts w:asciiTheme="minorHAnsi" w:eastAsia="Batang" w:hAnsiTheme="minorHAnsi"/>
          <w:color w:val="000000" w:themeColor="text1"/>
          <w:shd w:val="clear" w:color="auto" w:fill="FFFFFF"/>
        </w:rPr>
        <w:t>Esta Lei entra em vigor na data de sua publicação</w:t>
      </w:r>
      <w:r>
        <w:rPr>
          <w:rFonts w:asciiTheme="minorHAnsi" w:eastAsia="Batang" w:hAnsiTheme="minorHAnsi"/>
          <w:color w:val="000000" w:themeColor="text1"/>
          <w:shd w:val="clear" w:color="auto" w:fill="FFFFFF"/>
        </w:rPr>
        <w:t>, revogada as disposições em contrário</w:t>
      </w:r>
      <w:r w:rsidR="00231714" w:rsidRPr="00231714">
        <w:rPr>
          <w:rFonts w:asciiTheme="minorHAnsi" w:eastAsia="Batang" w:hAnsiTheme="minorHAnsi"/>
          <w:color w:val="000000" w:themeColor="text1"/>
          <w:shd w:val="clear" w:color="auto" w:fill="FFFFFF"/>
        </w:rPr>
        <w:t>.</w:t>
      </w:r>
    </w:p>
    <w:p w:rsidR="001267A6" w:rsidRPr="006145A9" w:rsidRDefault="001267A6" w:rsidP="006145A9">
      <w:pPr>
        <w:spacing w:line="360" w:lineRule="auto"/>
        <w:jc w:val="both"/>
        <w:rPr>
          <w:rFonts w:asciiTheme="minorHAnsi" w:eastAsia="Arial Unicode MS" w:hAnsiTheme="minorHAnsi"/>
        </w:rPr>
      </w:pPr>
    </w:p>
    <w:p w:rsidR="006145A9" w:rsidRPr="006145A9" w:rsidRDefault="006145A9" w:rsidP="009608AF">
      <w:pPr>
        <w:spacing w:line="360" w:lineRule="auto"/>
        <w:jc w:val="center"/>
        <w:rPr>
          <w:rFonts w:asciiTheme="minorHAnsi" w:eastAsia="Arial Unicode MS" w:hAnsiTheme="minorHAnsi"/>
        </w:rPr>
      </w:pPr>
      <w:r w:rsidRPr="006145A9">
        <w:rPr>
          <w:rFonts w:asciiTheme="minorHAnsi" w:eastAsia="Arial Unicode MS" w:hAnsiTheme="minorHAnsi"/>
        </w:rPr>
        <w:t>Plenário Vereador Maurício Alves Braz, 1</w:t>
      </w:r>
      <w:r w:rsidR="009F6AFD">
        <w:rPr>
          <w:rFonts w:asciiTheme="minorHAnsi" w:eastAsia="Arial Unicode MS" w:hAnsiTheme="minorHAnsi"/>
        </w:rPr>
        <w:t>7</w:t>
      </w:r>
      <w:r w:rsidRPr="006145A9">
        <w:rPr>
          <w:rFonts w:asciiTheme="minorHAnsi" w:eastAsia="Arial Unicode MS" w:hAnsiTheme="minorHAnsi"/>
        </w:rPr>
        <w:t xml:space="preserve"> de </w:t>
      </w:r>
      <w:r w:rsidR="009F6AFD">
        <w:rPr>
          <w:rFonts w:asciiTheme="minorHAnsi" w:eastAsia="Arial Unicode MS" w:hAnsiTheme="minorHAnsi"/>
        </w:rPr>
        <w:t>abril</w:t>
      </w:r>
      <w:r w:rsidR="00B64640">
        <w:rPr>
          <w:rFonts w:asciiTheme="minorHAnsi" w:eastAsia="Arial Unicode MS" w:hAnsiTheme="minorHAnsi"/>
        </w:rPr>
        <w:t xml:space="preserve"> de 2019</w:t>
      </w:r>
      <w:r w:rsidRPr="006145A9">
        <w:rPr>
          <w:rFonts w:asciiTheme="minorHAnsi" w:eastAsia="Arial Unicode MS" w:hAnsiTheme="minorHAnsi"/>
        </w:rPr>
        <w:t>.</w:t>
      </w:r>
    </w:p>
    <w:p w:rsidR="006145A9" w:rsidRPr="006145A9" w:rsidRDefault="006145A9" w:rsidP="006145A9">
      <w:pPr>
        <w:spacing w:line="360" w:lineRule="auto"/>
        <w:jc w:val="both"/>
        <w:rPr>
          <w:rFonts w:asciiTheme="minorHAnsi" w:eastAsia="Arial Unicode MS" w:hAnsiTheme="minorHAnsi"/>
        </w:rPr>
      </w:pPr>
    </w:p>
    <w:p w:rsidR="006145A9" w:rsidRPr="006145A9" w:rsidRDefault="006145A9" w:rsidP="006145A9">
      <w:pPr>
        <w:spacing w:line="360" w:lineRule="auto"/>
        <w:jc w:val="both"/>
        <w:rPr>
          <w:rFonts w:asciiTheme="minorHAnsi" w:eastAsia="Arial Unicode MS" w:hAnsiTheme="minorHAnsi"/>
          <w:sz w:val="22"/>
          <w:szCs w:val="22"/>
        </w:rPr>
      </w:pPr>
    </w:p>
    <w:p w:rsidR="006145A9" w:rsidRPr="001267A6" w:rsidRDefault="00B64640" w:rsidP="001267A6">
      <w:pPr>
        <w:spacing w:line="360" w:lineRule="auto"/>
        <w:jc w:val="center"/>
        <w:rPr>
          <w:rFonts w:asciiTheme="minorHAnsi" w:eastAsia="Arial Unicode MS" w:hAnsiTheme="minorHAnsi"/>
          <w:b/>
          <w:sz w:val="22"/>
          <w:szCs w:val="22"/>
        </w:rPr>
      </w:pPr>
      <w:r>
        <w:rPr>
          <w:rFonts w:asciiTheme="minorHAnsi" w:eastAsia="Arial Unicode MS" w:hAnsiTheme="minorHAnsi"/>
          <w:b/>
          <w:sz w:val="22"/>
          <w:szCs w:val="22"/>
        </w:rPr>
        <w:t>JOÃO BATISTA PEREIRA DE SOUZA</w:t>
      </w:r>
    </w:p>
    <w:p w:rsidR="00024894" w:rsidRDefault="006145A9" w:rsidP="00B64640">
      <w:pPr>
        <w:spacing w:line="360" w:lineRule="auto"/>
        <w:jc w:val="center"/>
        <w:rPr>
          <w:rFonts w:asciiTheme="minorHAnsi" w:eastAsia="Arial Unicode MS" w:hAnsiTheme="minorHAnsi"/>
          <w:b/>
          <w:sz w:val="22"/>
          <w:szCs w:val="22"/>
        </w:rPr>
      </w:pPr>
      <w:r w:rsidRPr="001267A6">
        <w:rPr>
          <w:rFonts w:asciiTheme="minorHAnsi" w:eastAsia="Arial Unicode MS" w:hAnsiTheme="minorHAnsi"/>
          <w:b/>
          <w:sz w:val="22"/>
          <w:szCs w:val="22"/>
        </w:rPr>
        <w:t>VEREADOR</w:t>
      </w:r>
    </w:p>
    <w:p w:rsidR="00A00A3C" w:rsidRDefault="00A00A3C" w:rsidP="00B64640">
      <w:pPr>
        <w:spacing w:line="360" w:lineRule="auto"/>
        <w:jc w:val="center"/>
        <w:rPr>
          <w:rFonts w:asciiTheme="minorHAnsi" w:eastAsia="Arial Unicode MS" w:hAnsiTheme="minorHAnsi"/>
          <w:b/>
          <w:sz w:val="22"/>
          <w:szCs w:val="22"/>
        </w:rPr>
      </w:pPr>
    </w:p>
    <w:p w:rsidR="00A00A3C" w:rsidRDefault="00A00A3C" w:rsidP="00B64640">
      <w:pPr>
        <w:spacing w:line="360" w:lineRule="auto"/>
        <w:jc w:val="center"/>
        <w:rPr>
          <w:rFonts w:asciiTheme="minorHAnsi" w:eastAsia="Arial Unicode MS" w:hAnsiTheme="minorHAnsi"/>
          <w:b/>
          <w:sz w:val="22"/>
          <w:szCs w:val="22"/>
        </w:rPr>
      </w:pPr>
    </w:p>
    <w:p w:rsidR="00A00A3C" w:rsidRDefault="00A00A3C" w:rsidP="00A00A3C">
      <w:pPr>
        <w:ind w:right="-283"/>
        <w:rPr>
          <w:rFonts w:asciiTheme="minorHAnsi" w:eastAsia="Calibri" w:hAnsiTheme="minorHAnsi" w:cs="Arial"/>
          <w:b/>
          <w:bCs/>
          <w:sz w:val="22"/>
          <w:szCs w:val="22"/>
        </w:rPr>
      </w:pPr>
      <w:r w:rsidRPr="00A00A3C">
        <w:rPr>
          <w:rFonts w:asciiTheme="minorHAnsi" w:eastAsia="Calibri" w:hAnsiTheme="minorHAnsi" w:cs="Arial"/>
          <w:b/>
          <w:bCs/>
          <w:sz w:val="22"/>
          <w:szCs w:val="22"/>
        </w:rPr>
        <w:t>ADRIANA APARECIDA FÉLIX</w:t>
      </w:r>
      <w:r w:rsidR="00816535">
        <w:rPr>
          <w:rFonts w:asciiTheme="minorHAnsi" w:eastAsia="Calibri" w:hAnsiTheme="minorHAnsi" w:cs="Arial"/>
          <w:b/>
          <w:bCs/>
          <w:sz w:val="22"/>
          <w:szCs w:val="22"/>
        </w:rPr>
        <w:t xml:space="preserve">                                                   ARMANDO TAVARES DOS SANTOS NETO</w:t>
      </w:r>
    </w:p>
    <w:p w:rsidR="00A00A3C" w:rsidRDefault="00A00A3C" w:rsidP="00A00A3C">
      <w:pPr>
        <w:ind w:right="-283"/>
        <w:rPr>
          <w:rFonts w:asciiTheme="minorHAnsi" w:eastAsia="Calibri" w:hAnsiTheme="minorHAnsi" w:cs="Arial"/>
          <w:b/>
          <w:bCs/>
          <w:sz w:val="22"/>
          <w:szCs w:val="22"/>
        </w:rPr>
      </w:pPr>
      <w:r>
        <w:rPr>
          <w:rFonts w:asciiTheme="minorHAnsi" w:eastAsia="Calibri" w:hAnsiTheme="minorHAnsi" w:cs="Arial"/>
          <w:b/>
          <w:bCs/>
          <w:sz w:val="22"/>
          <w:szCs w:val="22"/>
        </w:rPr>
        <w:t xml:space="preserve">            </w:t>
      </w:r>
      <w:r w:rsidR="00816535">
        <w:rPr>
          <w:rFonts w:asciiTheme="minorHAnsi" w:eastAsia="Calibri" w:hAnsiTheme="minorHAnsi" w:cs="Arial"/>
          <w:b/>
          <w:bCs/>
          <w:sz w:val="22"/>
          <w:szCs w:val="22"/>
        </w:rPr>
        <w:t>VEREADORA                                                                                            VEREADOR</w:t>
      </w:r>
    </w:p>
    <w:p w:rsidR="00816535" w:rsidRDefault="00816535" w:rsidP="00A00A3C">
      <w:pPr>
        <w:ind w:right="-283"/>
        <w:rPr>
          <w:rFonts w:asciiTheme="minorHAnsi" w:eastAsia="Calibri" w:hAnsiTheme="minorHAnsi" w:cs="Arial"/>
          <w:b/>
          <w:bCs/>
          <w:sz w:val="22"/>
          <w:szCs w:val="22"/>
        </w:rPr>
      </w:pPr>
    </w:p>
    <w:p w:rsidR="00816535" w:rsidRDefault="00816535" w:rsidP="00A00A3C">
      <w:pPr>
        <w:ind w:right="-283"/>
        <w:rPr>
          <w:rFonts w:asciiTheme="minorHAnsi" w:eastAsia="Calibri" w:hAnsiTheme="minorHAnsi" w:cs="Arial"/>
          <w:b/>
          <w:bCs/>
          <w:sz w:val="22"/>
          <w:szCs w:val="22"/>
        </w:rPr>
      </w:pPr>
    </w:p>
    <w:p w:rsidR="00816535" w:rsidRDefault="00816535" w:rsidP="00A00A3C">
      <w:pPr>
        <w:ind w:right="-283"/>
        <w:rPr>
          <w:rFonts w:asciiTheme="minorHAnsi" w:eastAsia="Calibri" w:hAnsiTheme="minorHAnsi" w:cs="Arial"/>
          <w:b/>
          <w:bCs/>
          <w:sz w:val="22"/>
          <w:szCs w:val="22"/>
        </w:rPr>
      </w:pPr>
    </w:p>
    <w:p w:rsidR="00EB7BD9" w:rsidRDefault="00EB7BD9" w:rsidP="00A00A3C">
      <w:pPr>
        <w:ind w:right="-283"/>
        <w:rPr>
          <w:rFonts w:asciiTheme="minorHAnsi" w:eastAsia="Calibri" w:hAnsiTheme="minorHAnsi" w:cs="Arial"/>
          <w:b/>
          <w:bCs/>
          <w:sz w:val="22"/>
          <w:szCs w:val="22"/>
        </w:rPr>
      </w:pPr>
      <w:r>
        <w:rPr>
          <w:rFonts w:asciiTheme="minorHAnsi" w:eastAsia="Calibri" w:hAnsiTheme="minorHAnsi" w:cs="Arial"/>
          <w:b/>
          <w:bCs/>
          <w:sz w:val="22"/>
          <w:szCs w:val="22"/>
        </w:rPr>
        <w:t xml:space="preserve">CARLOS ALBERTO SANTIAGO GOMES BARBOSA                                       </w:t>
      </w:r>
      <w:r w:rsidR="00816535">
        <w:rPr>
          <w:rFonts w:asciiTheme="minorHAnsi" w:eastAsia="Calibri" w:hAnsiTheme="minorHAnsi" w:cs="Arial"/>
          <w:b/>
          <w:bCs/>
          <w:sz w:val="22"/>
          <w:szCs w:val="22"/>
        </w:rPr>
        <w:t xml:space="preserve">CESAR DINIZ DE SOUZA </w:t>
      </w:r>
    </w:p>
    <w:p w:rsidR="00EB7BD9" w:rsidRDefault="00EB7BD9" w:rsidP="00A00A3C">
      <w:pPr>
        <w:ind w:right="-283"/>
        <w:rPr>
          <w:rFonts w:asciiTheme="minorHAnsi" w:eastAsia="Calibri" w:hAnsiTheme="minorHAnsi" w:cs="Arial"/>
          <w:b/>
          <w:bCs/>
          <w:sz w:val="22"/>
          <w:szCs w:val="22"/>
        </w:rPr>
      </w:pPr>
      <w:r>
        <w:rPr>
          <w:rFonts w:asciiTheme="minorHAnsi" w:eastAsia="Calibri" w:hAnsiTheme="minorHAnsi" w:cs="Arial"/>
          <w:b/>
          <w:bCs/>
          <w:sz w:val="22"/>
          <w:szCs w:val="22"/>
        </w:rPr>
        <w:t xml:space="preserve">                            VEREADOR                                                                                       VEREADOR</w:t>
      </w:r>
    </w:p>
    <w:p w:rsidR="00EB7BD9" w:rsidRDefault="00EB7BD9" w:rsidP="00A00A3C">
      <w:pPr>
        <w:ind w:right="-283"/>
        <w:rPr>
          <w:rFonts w:asciiTheme="minorHAnsi" w:eastAsia="Calibri" w:hAnsiTheme="minorHAnsi" w:cs="Arial"/>
          <w:b/>
          <w:bCs/>
          <w:sz w:val="22"/>
          <w:szCs w:val="22"/>
        </w:rPr>
      </w:pPr>
    </w:p>
    <w:p w:rsidR="00EB7BD9" w:rsidRDefault="00EB7BD9" w:rsidP="00A00A3C">
      <w:pPr>
        <w:ind w:right="-283"/>
        <w:rPr>
          <w:rFonts w:asciiTheme="minorHAnsi" w:eastAsia="Calibri" w:hAnsiTheme="minorHAnsi" w:cs="Arial"/>
          <w:b/>
          <w:bCs/>
          <w:sz w:val="22"/>
          <w:szCs w:val="22"/>
        </w:rPr>
      </w:pPr>
    </w:p>
    <w:p w:rsidR="00EB7BD9" w:rsidRDefault="00EB7BD9" w:rsidP="00A00A3C">
      <w:pPr>
        <w:ind w:right="-283"/>
        <w:rPr>
          <w:rFonts w:asciiTheme="minorHAnsi" w:eastAsia="Calibri" w:hAnsiTheme="minorHAnsi" w:cs="Arial"/>
          <w:b/>
          <w:bCs/>
          <w:sz w:val="22"/>
          <w:szCs w:val="22"/>
        </w:rPr>
      </w:pPr>
    </w:p>
    <w:p w:rsidR="00EB7BD9" w:rsidRDefault="00EB7BD9" w:rsidP="00A00A3C">
      <w:pPr>
        <w:ind w:right="-283"/>
        <w:rPr>
          <w:rFonts w:asciiTheme="minorHAnsi" w:eastAsia="Calibri" w:hAnsiTheme="minorHAnsi" w:cs="Arial"/>
          <w:b/>
          <w:bCs/>
          <w:sz w:val="22"/>
          <w:szCs w:val="22"/>
        </w:rPr>
      </w:pPr>
    </w:p>
    <w:p w:rsidR="00816535" w:rsidRDefault="00816535" w:rsidP="00A00A3C">
      <w:pPr>
        <w:ind w:right="-283"/>
        <w:rPr>
          <w:rFonts w:asciiTheme="minorHAnsi" w:eastAsia="Calibri" w:hAnsiTheme="minorHAnsi" w:cs="Arial"/>
          <w:b/>
          <w:bCs/>
          <w:sz w:val="22"/>
          <w:szCs w:val="22"/>
        </w:rPr>
      </w:pPr>
      <w:r>
        <w:rPr>
          <w:rFonts w:asciiTheme="minorHAnsi" w:eastAsia="Calibri" w:hAnsiTheme="minorHAnsi" w:cs="Arial"/>
          <w:b/>
          <w:bCs/>
          <w:sz w:val="22"/>
          <w:szCs w:val="22"/>
        </w:rPr>
        <w:t>DAVID RIBEIRO DA SILVA</w:t>
      </w:r>
      <w:r w:rsidR="00EB7BD9" w:rsidRPr="00EB7BD9">
        <w:rPr>
          <w:rFonts w:asciiTheme="minorHAnsi" w:eastAsia="Calibri" w:hAnsiTheme="minorHAnsi" w:cs="Arial"/>
          <w:b/>
          <w:bCs/>
          <w:sz w:val="22"/>
          <w:szCs w:val="22"/>
        </w:rPr>
        <w:t xml:space="preserve"> </w:t>
      </w:r>
      <w:r w:rsidR="00EB7BD9">
        <w:rPr>
          <w:rFonts w:asciiTheme="minorHAnsi" w:eastAsia="Calibri" w:hAnsiTheme="minorHAnsi" w:cs="Arial"/>
          <w:b/>
          <w:bCs/>
          <w:sz w:val="22"/>
          <w:szCs w:val="22"/>
        </w:rPr>
        <w:t xml:space="preserve">                                                                              EDSON RODRIGUES</w:t>
      </w:r>
    </w:p>
    <w:p w:rsidR="00816535" w:rsidRDefault="00816535" w:rsidP="00A00A3C">
      <w:pPr>
        <w:ind w:right="-283"/>
        <w:rPr>
          <w:rFonts w:asciiTheme="minorHAnsi" w:eastAsia="Calibri" w:hAnsiTheme="minorHAnsi" w:cs="Arial"/>
          <w:b/>
          <w:bCs/>
          <w:sz w:val="22"/>
          <w:szCs w:val="22"/>
        </w:rPr>
      </w:pPr>
      <w:r>
        <w:rPr>
          <w:rFonts w:asciiTheme="minorHAnsi" w:eastAsia="Calibri" w:hAnsiTheme="minorHAnsi" w:cs="Arial"/>
          <w:b/>
          <w:bCs/>
          <w:sz w:val="22"/>
          <w:szCs w:val="22"/>
        </w:rPr>
        <w:t xml:space="preserve">         VEREADOR                                                                                               </w:t>
      </w:r>
      <w:r w:rsidR="00EB7BD9">
        <w:rPr>
          <w:rFonts w:asciiTheme="minorHAnsi" w:eastAsia="Calibri" w:hAnsiTheme="minorHAnsi" w:cs="Arial"/>
          <w:b/>
          <w:bCs/>
          <w:sz w:val="22"/>
          <w:szCs w:val="22"/>
        </w:rPr>
        <w:t xml:space="preserve">        </w:t>
      </w:r>
      <w:r>
        <w:rPr>
          <w:rFonts w:asciiTheme="minorHAnsi" w:eastAsia="Calibri" w:hAnsiTheme="minorHAnsi" w:cs="Arial"/>
          <w:b/>
          <w:bCs/>
          <w:sz w:val="22"/>
          <w:szCs w:val="22"/>
        </w:rPr>
        <w:t>VEREADOR</w:t>
      </w:r>
    </w:p>
    <w:p w:rsidR="00EB7BD9" w:rsidRDefault="00EB7BD9" w:rsidP="00A00A3C">
      <w:pPr>
        <w:ind w:right="-283"/>
        <w:rPr>
          <w:rFonts w:asciiTheme="minorHAnsi" w:eastAsia="Calibri" w:hAnsiTheme="minorHAnsi" w:cs="Arial"/>
          <w:b/>
          <w:bCs/>
          <w:sz w:val="22"/>
          <w:szCs w:val="22"/>
        </w:rPr>
      </w:pPr>
    </w:p>
    <w:p w:rsidR="008D116F" w:rsidRDefault="008D116F" w:rsidP="00C66D18">
      <w:pPr>
        <w:ind w:right="-283"/>
        <w:jc w:val="center"/>
        <w:rPr>
          <w:rFonts w:asciiTheme="minorHAnsi" w:eastAsia="Calibri" w:hAnsiTheme="minorHAnsi" w:cs="Arial"/>
          <w:b/>
          <w:bCs/>
          <w:sz w:val="22"/>
          <w:szCs w:val="22"/>
        </w:rPr>
      </w:pPr>
    </w:p>
    <w:p w:rsidR="008D116F" w:rsidRDefault="008D116F" w:rsidP="00C66D18">
      <w:pPr>
        <w:ind w:right="-283"/>
        <w:jc w:val="center"/>
        <w:rPr>
          <w:rFonts w:asciiTheme="minorHAnsi" w:eastAsia="Calibri" w:hAnsiTheme="minorHAnsi" w:cs="Arial"/>
          <w:b/>
          <w:bCs/>
          <w:sz w:val="22"/>
          <w:szCs w:val="22"/>
        </w:rPr>
      </w:pPr>
    </w:p>
    <w:p w:rsidR="00EB7BD9" w:rsidRPr="00C66D18" w:rsidRDefault="00C66D18" w:rsidP="00C66D18">
      <w:pPr>
        <w:ind w:right="-283"/>
        <w:jc w:val="center"/>
        <w:rPr>
          <w:rFonts w:ascii="Tahoma" w:eastAsia="Calibri" w:hAnsi="Tahoma" w:cs="Tahoma"/>
          <w:b/>
          <w:bCs/>
          <w:sz w:val="22"/>
          <w:szCs w:val="22"/>
        </w:rPr>
      </w:pPr>
      <w:r>
        <w:rPr>
          <w:rFonts w:asciiTheme="minorHAnsi" w:eastAsia="Calibri" w:hAnsiTheme="minorHAnsi" w:cs="Arial"/>
          <w:b/>
          <w:bCs/>
          <w:sz w:val="22"/>
          <w:szCs w:val="22"/>
        </w:rPr>
        <w:lastRenderedPageBreak/>
        <w:t>Projeto de Lei nº 1</w:t>
      </w:r>
      <w:r w:rsidR="00E21E67">
        <w:rPr>
          <w:rFonts w:asciiTheme="minorHAnsi" w:eastAsia="Calibri" w:hAnsiTheme="minorHAnsi" w:cs="Arial"/>
          <w:b/>
          <w:bCs/>
          <w:sz w:val="22"/>
          <w:szCs w:val="22"/>
        </w:rPr>
        <w:t>4</w:t>
      </w:r>
      <w:r>
        <w:rPr>
          <w:rFonts w:asciiTheme="minorHAnsi" w:eastAsia="Calibri" w:hAnsiTheme="minorHAnsi" w:cs="Arial"/>
          <w:b/>
          <w:bCs/>
          <w:sz w:val="22"/>
          <w:szCs w:val="22"/>
        </w:rPr>
        <w:t>/2019 – fls.06</w:t>
      </w:r>
    </w:p>
    <w:p w:rsidR="00EB7BD9" w:rsidRDefault="00EB7BD9" w:rsidP="00A00A3C">
      <w:pPr>
        <w:ind w:right="-283"/>
        <w:rPr>
          <w:rFonts w:asciiTheme="minorHAnsi" w:eastAsia="Calibri" w:hAnsiTheme="minorHAnsi" w:cs="Arial"/>
          <w:b/>
          <w:bCs/>
          <w:sz w:val="22"/>
          <w:szCs w:val="22"/>
        </w:rPr>
      </w:pPr>
    </w:p>
    <w:p w:rsidR="00816535" w:rsidRDefault="00816535" w:rsidP="00A00A3C">
      <w:pPr>
        <w:ind w:right="-283"/>
        <w:rPr>
          <w:rFonts w:asciiTheme="minorHAnsi" w:eastAsia="Calibri" w:hAnsiTheme="minorHAnsi" w:cs="Arial"/>
          <w:b/>
          <w:bCs/>
          <w:sz w:val="22"/>
          <w:szCs w:val="22"/>
        </w:rPr>
      </w:pPr>
    </w:p>
    <w:p w:rsidR="00C66D18" w:rsidRDefault="00C66D18" w:rsidP="00A00A3C">
      <w:pPr>
        <w:ind w:right="-283"/>
        <w:rPr>
          <w:rFonts w:asciiTheme="minorHAnsi" w:eastAsia="Calibri" w:hAnsiTheme="minorHAnsi" w:cs="Arial"/>
          <w:b/>
          <w:bCs/>
          <w:sz w:val="22"/>
          <w:szCs w:val="22"/>
        </w:rPr>
      </w:pPr>
    </w:p>
    <w:p w:rsidR="00816535" w:rsidRDefault="00816535" w:rsidP="00A00A3C">
      <w:pPr>
        <w:ind w:right="-283"/>
        <w:rPr>
          <w:rFonts w:asciiTheme="minorHAnsi" w:eastAsia="Calibri" w:hAnsiTheme="minorHAnsi" w:cs="Arial"/>
          <w:b/>
          <w:bCs/>
          <w:sz w:val="22"/>
          <w:szCs w:val="22"/>
        </w:rPr>
      </w:pPr>
      <w:r>
        <w:rPr>
          <w:rFonts w:asciiTheme="minorHAnsi" w:eastAsia="Calibri" w:hAnsiTheme="minorHAnsi" w:cs="Arial"/>
          <w:b/>
          <w:bCs/>
          <w:sz w:val="22"/>
          <w:szCs w:val="22"/>
        </w:rPr>
        <w:t>EDVANDO FERREIRA DE JESUS</w:t>
      </w:r>
      <w:r w:rsidR="00EB7BD9">
        <w:rPr>
          <w:rFonts w:asciiTheme="minorHAnsi" w:eastAsia="Calibri" w:hAnsiTheme="minorHAnsi" w:cs="Arial"/>
          <w:b/>
          <w:bCs/>
          <w:sz w:val="22"/>
          <w:szCs w:val="22"/>
        </w:rPr>
        <w:t xml:space="preserve">                                                                            </w:t>
      </w:r>
      <w:r w:rsidR="00EB7BD9" w:rsidRPr="00EB7BD9">
        <w:rPr>
          <w:rFonts w:asciiTheme="minorHAnsi" w:eastAsia="Calibri" w:hAnsiTheme="minorHAnsi" w:cs="Arial"/>
          <w:b/>
          <w:bCs/>
          <w:sz w:val="22"/>
          <w:szCs w:val="22"/>
        </w:rPr>
        <w:t xml:space="preserve"> </w:t>
      </w:r>
      <w:r w:rsidR="00EB7BD9">
        <w:rPr>
          <w:rFonts w:asciiTheme="minorHAnsi" w:eastAsia="Calibri" w:hAnsiTheme="minorHAnsi" w:cs="Arial"/>
          <w:b/>
          <w:bCs/>
          <w:sz w:val="22"/>
          <w:szCs w:val="22"/>
        </w:rPr>
        <w:t>ÉLIO ARAUJO</w:t>
      </w:r>
    </w:p>
    <w:p w:rsidR="00816535" w:rsidRDefault="00816535" w:rsidP="00A00A3C">
      <w:pPr>
        <w:ind w:right="-283"/>
        <w:rPr>
          <w:rFonts w:asciiTheme="minorHAnsi" w:eastAsia="Calibri" w:hAnsiTheme="minorHAnsi" w:cs="Arial"/>
          <w:b/>
          <w:bCs/>
          <w:sz w:val="22"/>
          <w:szCs w:val="22"/>
        </w:rPr>
      </w:pPr>
      <w:r>
        <w:rPr>
          <w:rFonts w:asciiTheme="minorHAnsi" w:eastAsia="Calibri" w:hAnsiTheme="minorHAnsi" w:cs="Arial"/>
          <w:b/>
          <w:bCs/>
          <w:sz w:val="22"/>
          <w:szCs w:val="22"/>
        </w:rPr>
        <w:t xml:space="preserve">          VEREADOR                                                                                         </w:t>
      </w:r>
      <w:r w:rsidR="00EB7BD9">
        <w:rPr>
          <w:rFonts w:asciiTheme="minorHAnsi" w:eastAsia="Calibri" w:hAnsiTheme="minorHAnsi" w:cs="Arial"/>
          <w:b/>
          <w:bCs/>
          <w:sz w:val="22"/>
          <w:szCs w:val="22"/>
        </w:rPr>
        <w:t xml:space="preserve">         </w:t>
      </w:r>
      <w:r>
        <w:rPr>
          <w:rFonts w:asciiTheme="minorHAnsi" w:eastAsia="Calibri" w:hAnsiTheme="minorHAnsi" w:cs="Arial"/>
          <w:b/>
          <w:bCs/>
          <w:sz w:val="22"/>
          <w:szCs w:val="22"/>
        </w:rPr>
        <w:t xml:space="preserve">     VEREADOR</w:t>
      </w:r>
    </w:p>
    <w:p w:rsidR="00816535" w:rsidRDefault="00816535" w:rsidP="00A00A3C">
      <w:pPr>
        <w:ind w:right="-283"/>
        <w:rPr>
          <w:rFonts w:asciiTheme="minorHAnsi" w:eastAsia="Calibri" w:hAnsiTheme="minorHAnsi" w:cs="Arial"/>
          <w:b/>
          <w:bCs/>
          <w:sz w:val="22"/>
          <w:szCs w:val="22"/>
        </w:rPr>
      </w:pPr>
    </w:p>
    <w:p w:rsidR="00EB7BD9" w:rsidRDefault="00EB7BD9" w:rsidP="00A00A3C">
      <w:pPr>
        <w:ind w:right="-283"/>
        <w:rPr>
          <w:rFonts w:asciiTheme="minorHAnsi" w:eastAsia="Calibri" w:hAnsiTheme="minorHAnsi" w:cs="Arial"/>
          <w:b/>
          <w:bCs/>
          <w:sz w:val="22"/>
          <w:szCs w:val="22"/>
        </w:rPr>
      </w:pPr>
    </w:p>
    <w:p w:rsidR="00816535" w:rsidRDefault="00816535" w:rsidP="00A00A3C">
      <w:pPr>
        <w:ind w:right="-283"/>
        <w:rPr>
          <w:rFonts w:asciiTheme="minorHAnsi" w:eastAsia="Calibri" w:hAnsiTheme="minorHAnsi" w:cs="Arial"/>
          <w:b/>
          <w:bCs/>
          <w:sz w:val="22"/>
          <w:szCs w:val="22"/>
        </w:rPr>
      </w:pPr>
    </w:p>
    <w:p w:rsidR="00816535" w:rsidRDefault="00816535" w:rsidP="00A00A3C">
      <w:pPr>
        <w:ind w:right="-283"/>
        <w:rPr>
          <w:rFonts w:asciiTheme="minorHAnsi" w:eastAsia="Calibri" w:hAnsiTheme="minorHAnsi" w:cs="Arial"/>
          <w:b/>
          <w:bCs/>
          <w:sz w:val="22"/>
          <w:szCs w:val="22"/>
        </w:rPr>
      </w:pPr>
    </w:p>
    <w:p w:rsidR="00816535" w:rsidRDefault="00EB7BD9" w:rsidP="00E21E67">
      <w:pPr>
        <w:ind w:right="-283"/>
        <w:jc w:val="center"/>
        <w:rPr>
          <w:rFonts w:asciiTheme="minorHAnsi" w:eastAsia="Calibri" w:hAnsiTheme="minorHAnsi" w:cs="Arial"/>
          <w:b/>
          <w:bCs/>
          <w:sz w:val="22"/>
          <w:szCs w:val="22"/>
        </w:rPr>
      </w:pPr>
      <w:r>
        <w:rPr>
          <w:rFonts w:asciiTheme="minorHAnsi" w:eastAsia="Calibri" w:hAnsiTheme="minorHAnsi" w:cs="Arial"/>
          <w:b/>
          <w:bCs/>
          <w:sz w:val="22"/>
          <w:szCs w:val="22"/>
        </w:rPr>
        <w:t>VALDIR FERREIRA DA SILVA</w:t>
      </w:r>
    </w:p>
    <w:p w:rsidR="00816535" w:rsidRDefault="00816535" w:rsidP="00E21E67">
      <w:pPr>
        <w:ind w:right="-283"/>
        <w:jc w:val="center"/>
        <w:rPr>
          <w:rFonts w:asciiTheme="minorHAnsi" w:eastAsia="Calibri" w:hAnsiTheme="minorHAnsi" w:cs="Arial"/>
          <w:b/>
          <w:bCs/>
          <w:sz w:val="22"/>
          <w:szCs w:val="22"/>
        </w:rPr>
      </w:pPr>
      <w:r>
        <w:rPr>
          <w:rFonts w:asciiTheme="minorHAnsi" w:eastAsia="Calibri" w:hAnsiTheme="minorHAnsi" w:cs="Arial"/>
          <w:b/>
          <w:bCs/>
          <w:sz w:val="22"/>
          <w:szCs w:val="22"/>
        </w:rPr>
        <w:t>VEREADOR</w:t>
      </w:r>
    </w:p>
    <w:p w:rsidR="00816535" w:rsidRDefault="00816535" w:rsidP="00E21E67">
      <w:pPr>
        <w:ind w:right="-283"/>
        <w:jc w:val="center"/>
        <w:rPr>
          <w:rFonts w:asciiTheme="minorHAnsi" w:eastAsia="Calibri" w:hAnsiTheme="minorHAnsi" w:cs="Arial"/>
          <w:b/>
          <w:bCs/>
          <w:sz w:val="22"/>
          <w:szCs w:val="22"/>
        </w:rPr>
      </w:pPr>
    </w:p>
    <w:p w:rsidR="00816535" w:rsidRDefault="00816535" w:rsidP="00E21E67">
      <w:pPr>
        <w:ind w:right="-283"/>
        <w:jc w:val="center"/>
        <w:rPr>
          <w:rFonts w:asciiTheme="minorHAnsi" w:eastAsia="Calibri" w:hAnsiTheme="minorHAnsi" w:cs="Arial"/>
          <w:b/>
          <w:bCs/>
          <w:sz w:val="22"/>
          <w:szCs w:val="22"/>
        </w:rPr>
      </w:pPr>
    </w:p>
    <w:p w:rsidR="00816535" w:rsidRDefault="00816535" w:rsidP="00A00A3C">
      <w:pPr>
        <w:ind w:right="-283"/>
        <w:rPr>
          <w:rFonts w:asciiTheme="minorHAnsi" w:eastAsia="Calibri" w:hAnsiTheme="minorHAnsi" w:cs="Arial"/>
          <w:b/>
          <w:bCs/>
          <w:sz w:val="22"/>
          <w:szCs w:val="22"/>
        </w:rPr>
      </w:pPr>
    </w:p>
    <w:p w:rsidR="00816535" w:rsidRDefault="00816535" w:rsidP="00A00A3C">
      <w:pPr>
        <w:ind w:right="-283"/>
        <w:rPr>
          <w:rFonts w:asciiTheme="minorHAnsi" w:eastAsia="Calibri" w:hAnsiTheme="minorHAnsi" w:cs="Arial"/>
          <w:b/>
          <w:bCs/>
          <w:sz w:val="22"/>
          <w:szCs w:val="22"/>
        </w:rPr>
      </w:pPr>
    </w:p>
    <w:p w:rsidR="00816535" w:rsidRPr="00A00A3C" w:rsidRDefault="00816535" w:rsidP="00A00A3C">
      <w:pPr>
        <w:ind w:right="-283"/>
        <w:rPr>
          <w:rFonts w:asciiTheme="minorHAnsi" w:eastAsia="Arial Unicode MS" w:hAnsiTheme="minorHAnsi"/>
          <w:b/>
          <w:sz w:val="22"/>
          <w:szCs w:val="22"/>
        </w:rPr>
      </w:pPr>
    </w:p>
    <w:p w:rsidR="00024894" w:rsidRPr="00024894" w:rsidRDefault="00024894" w:rsidP="00024894">
      <w:pPr>
        <w:spacing w:line="360" w:lineRule="auto"/>
        <w:jc w:val="both"/>
        <w:rPr>
          <w:rFonts w:asciiTheme="minorHAnsi" w:eastAsia="Arial Unicode MS" w:hAnsiTheme="minorHAnsi"/>
          <w:b/>
          <w:color w:val="000000" w:themeColor="text1"/>
          <w:sz w:val="22"/>
          <w:szCs w:val="22"/>
        </w:rPr>
      </w:pPr>
    </w:p>
    <w:sectPr w:rsidR="00024894" w:rsidRPr="00024894" w:rsidSect="00C66D18">
      <w:headerReference w:type="default" r:id="rId7"/>
      <w:pgSz w:w="11906" w:h="16838"/>
      <w:pgMar w:top="2552"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673" w:rsidRDefault="00EE0673" w:rsidP="00887B67">
      <w:r>
        <w:separator/>
      </w:r>
    </w:p>
  </w:endnote>
  <w:endnote w:type="continuationSeparator" w:id="1">
    <w:p w:rsidR="00EE0673" w:rsidRDefault="00EE0673" w:rsidP="00887B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673" w:rsidRDefault="00EE0673" w:rsidP="00887B67">
      <w:r>
        <w:separator/>
      </w:r>
    </w:p>
  </w:footnote>
  <w:footnote w:type="continuationSeparator" w:id="1">
    <w:p w:rsidR="00EE0673" w:rsidRDefault="00EE0673" w:rsidP="00887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0090"/>
      <w:docPartObj>
        <w:docPartGallery w:val="Page Numbers (Top of Page)"/>
        <w:docPartUnique/>
      </w:docPartObj>
    </w:sdtPr>
    <w:sdtContent>
      <w:p w:rsidR="00827A10" w:rsidRDefault="001C0E68">
        <w:pPr>
          <w:pStyle w:val="Cabealho"/>
          <w:jc w:val="right"/>
        </w:pPr>
        <w:r>
          <w:rPr>
            <w:noProof/>
            <w:lang w:eastAsia="pt-BR"/>
          </w:rPr>
          <w:drawing>
            <wp:anchor distT="0" distB="0" distL="114300" distR="114300" simplePos="0" relativeHeight="251658240" behindDoc="0" locked="0" layoutInCell="1" allowOverlap="1">
              <wp:simplePos x="0" y="0"/>
              <wp:positionH relativeFrom="margin">
                <wp:posOffset>5866130</wp:posOffset>
              </wp:positionH>
              <wp:positionV relativeFrom="margin">
                <wp:align>center</wp:align>
              </wp:positionV>
              <wp:extent cx="381000" cy="45148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514850"/>
                      </a:xfrm>
                      <a:prstGeom prst="rect">
                        <a:avLst/>
                      </a:prstGeom>
                    </pic:spPr>
                  </pic:pic>
                </a:graphicData>
              </a:graphic>
            </wp:anchor>
          </w:drawing>
        </w:r>
        <w:fldSimple w:instr=" PAGE   \* MERGEFORMAT ">
          <w:r w:rsidR="008D116F">
            <w:rPr>
              <w:noProof/>
            </w:rPr>
            <w:t>6</w:t>
          </w:r>
        </w:fldSimple>
      </w:p>
    </w:sdtContent>
  </w:sdt>
  <w:p w:rsidR="00887B67" w:rsidRDefault="00887B6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defaultTabStop w:val="708"/>
  <w:hyphenationZone w:val="425"/>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6145A9"/>
    <w:rsid w:val="000238D4"/>
    <w:rsid w:val="00024894"/>
    <w:rsid w:val="00024BF9"/>
    <w:rsid w:val="00026097"/>
    <w:rsid w:val="000B40CA"/>
    <w:rsid w:val="001267A6"/>
    <w:rsid w:val="001C0E68"/>
    <w:rsid w:val="001C786B"/>
    <w:rsid w:val="001D6F93"/>
    <w:rsid w:val="00231714"/>
    <w:rsid w:val="00290E3B"/>
    <w:rsid w:val="002A0F9B"/>
    <w:rsid w:val="0046730C"/>
    <w:rsid w:val="00493521"/>
    <w:rsid w:val="004A64AF"/>
    <w:rsid w:val="00592388"/>
    <w:rsid w:val="006145A9"/>
    <w:rsid w:val="00640F77"/>
    <w:rsid w:val="006D2C29"/>
    <w:rsid w:val="00816535"/>
    <w:rsid w:val="00827A10"/>
    <w:rsid w:val="00887B67"/>
    <w:rsid w:val="00893939"/>
    <w:rsid w:val="008D116F"/>
    <w:rsid w:val="00911C67"/>
    <w:rsid w:val="009608AF"/>
    <w:rsid w:val="00961B7E"/>
    <w:rsid w:val="009F6AFD"/>
    <w:rsid w:val="00A00A3C"/>
    <w:rsid w:val="00A45EC1"/>
    <w:rsid w:val="00AF0C60"/>
    <w:rsid w:val="00B64640"/>
    <w:rsid w:val="00C66D18"/>
    <w:rsid w:val="00CC729D"/>
    <w:rsid w:val="00CE4FEF"/>
    <w:rsid w:val="00D629B5"/>
    <w:rsid w:val="00DA56B5"/>
    <w:rsid w:val="00E21E67"/>
    <w:rsid w:val="00E3332D"/>
    <w:rsid w:val="00E71E31"/>
    <w:rsid w:val="00EB7BD9"/>
    <w:rsid w:val="00EE0673"/>
    <w:rsid w:val="00F67DD7"/>
    <w:rsid w:val="00FA67DD"/>
    <w:rsid w:val="00FB0E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5A9"/>
    <w:pPr>
      <w:suppressAutoHyphens/>
      <w:spacing w:after="0" w:line="240" w:lineRule="auto"/>
    </w:pPr>
    <w:rPr>
      <w:rFonts w:ascii="Times New Roman" w:eastAsia="Times New Roma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abel">
    <w:name w:val="label"/>
    <w:basedOn w:val="Fontepargpadro"/>
    <w:rsid w:val="006145A9"/>
  </w:style>
  <w:style w:type="paragraph" w:customStyle="1" w:styleId="Standard">
    <w:name w:val="Standard"/>
    <w:rsid w:val="006145A9"/>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Cabealho">
    <w:name w:val="header"/>
    <w:basedOn w:val="Normal"/>
    <w:link w:val="CabealhoChar"/>
    <w:uiPriority w:val="99"/>
    <w:unhideWhenUsed/>
    <w:rsid w:val="00887B67"/>
    <w:pPr>
      <w:tabs>
        <w:tab w:val="center" w:pos="4252"/>
        <w:tab w:val="right" w:pos="8504"/>
      </w:tabs>
    </w:pPr>
  </w:style>
  <w:style w:type="character" w:customStyle="1" w:styleId="CabealhoChar">
    <w:name w:val="Cabeçalho Char"/>
    <w:basedOn w:val="Fontepargpadro"/>
    <w:link w:val="Cabealho"/>
    <w:uiPriority w:val="99"/>
    <w:rsid w:val="00887B67"/>
    <w:rPr>
      <w:rFonts w:ascii="Times New Roman" w:eastAsia="Times New Roman" w:hAnsi="Times New Roman" w:cs="Times New Roman"/>
      <w:sz w:val="24"/>
      <w:szCs w:val="24"/>
      <w:lang w:eastAsia="zh-CN"/>
    </w:rPr>
  </w:style>
  <w:style w:type="paragraph" w:styleId="Rodap">
    <w:name w:val="footer"/>
    <w:basedOn w:val="Normal"/>
    <w:link w:val="RodapChar"/>
    <w:uiPriority w:val="99"/>
    <w:semiHidden/>
    <w:unhideWhenUsed/>
    <w:rsid w:val="00887B67"/>
    <w:pPr>
      <w:tabs>
        <w:tab w:val="center" w:pos="4252"/>
        <w:tab w:val="right" w:pos="8504"/>
      </w:tabs>
    </w:pPr>
  </w:style>
  <w:style w:type="character" w:customStyle="1" w:styleId="RodapChar">
    <w:name w:val="Rodapé Char"/>
    <w:basedOn w:val="Fontepargpadro"/>
    <w:link w:val="Rodap"/>
    <w:uiPriority w:val="99"/>
    <w:semiHidden/>
    <w:rsid w:val="00887B67"/>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67283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37C3-24C5-4068-AC2B-B6F0B589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1303</Words>
  <Characters>7040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Roberval Bianco</dc:creator>
  <cp:lastModifiedBy>Dep_Legisl_Elza</cp:lastModifiedBy>
  <cp:revision>9</cp:revision>
  <cp:lastPrinted>2019-03-19T13:03:00Z</cp:lastPrinted>
  <dcterms:created xsi:type="dcterms:W3CDTF">2019-04-16T14:10:00Z</dcterms:created>
  <dcterms:modified xsi:type="dcterms:W3CDTF">2019-04-17T15:09:00Z</dcterms:modified>
</cp:coreProperties>
</file>