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2C49DC" w:rsidRDefault="00002B9B" w:rsidP="002C49D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9DC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- 41ª Sessão Ordinária de 2015</w:t>
      </w:r>
    </w:p>
    <w:p w:rsidR="00002B9B" w:rsidRPr="002C49DC" w:rsidRDefault="00002B9B" w:rsidP="002C4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987" w:rsidRDefault="009F0987" w:rsidP="002C49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Moção nº 39/2015</w:t>
      </w:r>
    </w:p>
    <w:p w:rsidR="009F0987" w:rsidRDefault="009F0987" w:rsidP="002C4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0987">
        <w:rPr>
          <w:rFonts w:ascii="Times New Roman" w:hAnsi="Times New Roman" w:cs="Times New Roman"/>
          <w:sz w:val="28"/>
          <w:szCs w:val="28"/>
        </w:rPr>
        <w:t>De todos os Vereadores</w:t>
      </w:r>
    </w:p>
    <w:p w:rsidR="009F0987" w:rsidRDefault="009F0987" w:rsidP="002C4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Assunto: “Moção de Pesar pela morte do GCM (Guarda Civil Municipal) Claudemir Furtado Rodrigues” </w:t>
      </w:r>
    </w:p>
    <w:p w:rsidR="009F0987" w:rsidRPr="009F0987" w:rsidRDefault="009F0987" w:rsidP="002C4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D9D" w:rsidRPr="002C49DC" w:rsidRDefault="002C49DC" w:rsidP="002C49D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DC">
        <w:rPr>
          <w:rFonts w:ascii="Times New Roman" w:hAnsi="Times New Roman" w:cs="Times New Roman"/>
          <w:b/>
          <w:sz w:val="28"/>
          <w:szCs w:val="28"/>
        </w:rPr>
        <w:t>Projeto de Decreto Legislativo nº 25/2015</w:t>
      </w:r>
    </w:p>
    <w:p w:rsidR="00D14D9D" w:rsidRPr="002C49DC" w:rsidRDefault="002C49DC" w:rsidP="002C49D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D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C49DC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D14D9D" w:rsidRPr="002C49DC" w:rsidRDefault="002C49DC" w:rsidP="002C49D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D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C49DC">
        <w:rPr>
          <w:rFonts w:ascii="Times New Roman" w:hAnsi="Times New Roman" w:cs="Times New Roman"/>
          <w:sz w:val="28"/>
          <w:szCs w:val="28"/>
        </w:rPr>
        <w:t>"Dispõe sobre concessão de Título de Cidadão Itaquaquecetubense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D14D9D" w:rsidRPr="002C49DC" w:rsidRDefault="00D14D9D" w:rsidP="002C4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D9D" w:rsidRPr="002C49DC" w:rsidRDefault="002C49DC" w:rsidP="002C49D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DC">
        <w:rPr>
          <w:rFonts w:ascii="Times New Roman" w:hAnsi="Times New Roman" w:cs="Times New Roman"/>
          <w:b/>
          <w:sz w:val="28"/>
          <w:szCs w:val="28"/>
        </w:rPr>
        <w:t>Projeto de Lei nº 170/2015</w:t>
      </w:r>
    </w:p>
    <w:p w:rsidR="00D14D9D" w:rsidRPr="002C49DC" w:rsidRDefault="002C49DC" w:rsidP="002C49D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D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C49DC">
        <w:rPr>
          <w:rFonts w:ascii="Times New Roman" w:hAnsi="Times New Roman" w:cs="Times New Roman"/>
          <w:sz w:val="28"/>
          <w:szCs w:val="28"/>
        </w:rPr>
        <w:t>Mamoru Nakashima</w:t>
      </w:r>
    </w:p>
    <w:p w:rsidR="00D14D9D" w:rsidRPr="002C49DC" w:rsidRDefault="002C49DC" w:rsidP="002C49D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D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C49DC">
        <w:rPr>
          <w:rFonts w:ascii="Times New Roman" w:hAnsi="Times New Roman" w:cs="Times New Roman"/>
          <w:sz w:val="28"/>
          <w:szCs w:val="28"/>
        </w:rPr>
        <w:t>"Dispõe sobre denominação de Rua no Bairro Parque Piratininga"</w:t>
      </w:r>
    </w:p>
    <w:p w:rsidR="00D14D9D" w:rsidRPr="002C49DC" w:rsidRDefault="00D14D9D" w:rsidP="002C4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D9D" w:rsidRPr="002C49DC" w:rsidRDefault="002C49DC" w:rsidP="002C49D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DC">
        <w:rPr>
          <w:rFonts w:ascii="Times New Roman" w:hAnsi="Times New Roman" w:cs="Times New Roman"/>
          <w:b/>
          <w:sz w:val="28"/>
          <w:szCs w:val="28"/>
        </w:rPr>
        <w:t>Projeto de Lei nº 171/2015</w:t>
      </w:r>
    </w:p>
    <w:p w:rsidR="00D14D9D" w:rsidRPr="002C49DC" w:rsidRDefault="002C49DC" w:rsidP="002C49D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D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C49DC">
        <w:rPr>
          <w:rFonts w:ascii="Times New Roman" w:hAnsi="Times New Roman" w:cs="Times New Roman"/>
          <w:sz w:val="28"/>
          <w:szCs w:val="28"/>
        </w:rPr>
        <w:t>Mamoru Nakashima</w:t>
      </w:r>
    </w:p>
    <w:p w:rsidR="00D14D9D" w:rsidRPr="002C49DC" w:rsidRDefault="002C49DC" w:rsidP="002C49D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D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C49DC">
        <w:rPr>
          <w:rFonts w:ascii="Times New Roman" w:hAnsi="Times New Roman" w:cs="Times New Roman"/>
          <w:sz w:val="28"/>
          <w:szCs w:val="28"/>
        </w:rPr>
        <w:t>"Autoriza o Município de Itaquaquecetuba a habilitar-se ao recebimento da transferência de depósitos judiciais ou administrativos, institui o fundo de reserva, de que tratam a Lei Complementar Federal nº 151/2015, e dá outras providências</w:t>
      </w:r>
      <w:proofErr w:type="gramStart"/>
      <w:r w:rsidRPr="002C49DC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D14D9D" w:rsidRPr="002C49DC" w:rsidRDefault="00D14D9D" w:rsidP="002C4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D9D" w:rsidRPr="002C49DC" w:rsidRDefault="002C49DC" w:rsidP="002C49D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DC">
        <w:rPr>
          <w:rFonts w:ascii="Times New Roman" w:hAnsi="Times New Roman" w:cs="Times New Roman"/>
          <w:b/>
          <w:sz w:val="28"/>
          <w:szCs w:val="28"/>
        </w:rPr>
        <w:t>Projeto de Lei nº 172/2015</w:t>
      </w:r>
      <w:bookmarkStart w:id="0" w:name="_GoBack"/>
      <w:bookmarkEnd w:id="0"/>
    </w:p>
    <w:p w:rsidR="00D14D9D" w:rsidRPr="002C49DC" w:rsidRDefault="002C49DC" w:rsidP="002C49D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D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C49DC">
        <w:rPr>
          <w:rFonts w:ascii="Times New Roman" w:hAnsi="Times New Roman" w:cs="Times New Roman"/>
          <w:sz w:val="28"/>
          <w:szCs w:val="28"/>
        </w:rPr>
        <w:t>Mamoru Nakashima</w:t>
      </w:r>
    </w:p>
    <w:p w:rsidR="00D14D9D" w:rsidRPr="002C49DC" w:rsidRDefault="002C49DC" w:rsidP="002C49D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D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proofErr w:type="gramStart"/>
      <w:r w:rsidRPr="002C49DC">
        <w:rPr>
          <w:rFonts w:ascii="Times New Roman" w:hAnsi="Times New Roman" w:cs="Times New Roman"/>
          <w:sz w:val="28"/>
          <w:szCs w:val="28"/>
        </w:rPr>
        <w:t>"Autoriza o Poder Executivo a</w:t>
      </w:r>
      <w:proofErr w:type="gramEnd"/>
      <w:r w:rsidRPr="002C49DC">
        <w:rPr>
          <w:rFonts w:ascii="Times New Roman" w:hAnsi="Times New Roman" w:cs="Times New Roman"/>
          <w:sz w:val="28"/>
          <w:szCs w:val="28"/>
        </w:rPr>
        <w:t xml:space="preserve"> conceder isenção de ITBI, a título de contrapartida aos beneficiários do Programa de Regularização Fundiária - Cidade Legal, instituído pelo Governo do Estado, através de Decreto Estadual nº 52.052, de 13/08/2007, alterado pelo Decreto nº 56909, de 05/04/2011 e dá outras providências</w:t>
      </w:r>
    </w:p>
    <w:p w:rsidR="00D14D9D" w:rsidRPr="002C49DC" w:rsidRDefault="00D14D9D" w:rsidP="002C4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D9D" w:rsidRPr="002C49DC" w:rsidRDefault="002C49DC" w:rsidP="002C49D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DC">
        <w:rPr>
          <w:rFonts w:ascii="Times New Roman" w:hAnsi="Times New Roman" w:cs="Times New Roman"/>
          <w:b/>
          <w:sz w:val="28"/>
          <w:szCs w:val="28"/>
        </w:rPr>
        <w:t>Projeto de Lei nº 173/2015</w:t>
      </w:r>
    </w:p>
    <w:p w:rsidR="00D14D9D" w:rsidRPr="002C49DC" w:rsidRDefault="002C49DC" w:rsidP="002C49D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D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C49DC">
        <w:rPr>
          <w:rFonts w:ascii="Times New Roman" w:hAnsi="Times New Roman" w:cs="Times New Roman"/>
          <w:sz w:val="28"/>
          <w:szCs w:val="28"/>
        </w:rPr>
        <w:t>Mamoru Nakashima</w:t>
      </w:r>
    </w:p>
    <w:p w:rsidR="00D14D9D" w:rsidRPr="002C49DC" w:rsidRDefault="002C49DC" w:rsidP="002C49D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D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C49DC">
        <w:rPr>
          <w:rFonts w:ascii="Times New Roman" w:hAnsi="Times New Roman" w:cs="Times New Roman"/>
          <w:sz w:val="28"/>
          <w:szCs w:val="28"/>
        </w:rPr>
        <w:t>"Dispõe sobre a alteração da Lei nº 1593, de 26 de dezembro de 1995, e dá outras providências</w:t>
      </w:r>
      <w:proofErr w:type="gramStart"/>
      <w:r w:rsidRPr="002C49DC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D14D9D" w:rsidRPr="002C49DC" w:rsidRDefault="00D14D9D" w:rsidP="002C4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D9D" w:rsidRPr="002C49DC" w:rsidRDefault="002C49DC" w:rsidP="002C49D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DC">
        <w:rPr>
          <w:rFonts w:ascii="Times New Roman" w:hAnsi="Times New Roman" w:cs="Times New Roman"/>
          <w:b/>
          <w:sz w:val="28"/>
          <w:szCs w:val="28"/>
        </w:rPr>
        <w:t>Projeto de Lei nº 174/2015</w:t>
      </w:r>
    </w:p>
    <w:p w:rsidR="00D14D9D" w:rsidRPr="002C49DC" w:rsidRDefault="002C49DC" w:rsidP="002C49D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D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C49DC">
        <w:rPr>
          <w:rFonts w:ascii="Times New Roman" w:hAnsi="Times New Roman" w:cs="Times New Roman"/>
          <w:sz w:val="28"/>
          <w:szCs w:val="28"/>
        </w:rPr>
        <w:t>Mamoru Nakashima</w:t>
      </w:r>
    </w:p>
    <w:p w:rsidR="00D14D9D" w:rsidRDefault="002C49DC" w:rsidP="002C49D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D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C49DC">
        <w:rPr>
          <w:rFonts w:ascii="Times New Roman" w:hAnsi="Times New Roman" w:cs="Times New Roman"/>
          <w:sz w:val="28"/>
          <w:szCs w:val="28"/>
        </w:rPr>
        <w:t>"Dispõe sobre o Conselho Tutelar de Itaquaquecetuba, e dá outras providências</w:t>
      </w:r>
      <w:proofErr w:type="gramStart"/>
      <w:r w:rsidRPr="002C49DC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E268D9" w:rsidRDefault="00E268D9" w:rsidP="002C4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8D9" w:rsidRPr="002C49DC" w:rsidRDefault="00E268D9" w:rsidP="002C4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Atualizado em 09/12/2015</w:t>
      </w:r>
    </w:p>
    <w:sectPr w:rsidR="00E268D9" w:rsidRPr="002C49DC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07E2E"/>
    <w:rsid w:val="001915A3"/>
    <w:rsid w:val="00217F62"/>
    <w:rsid w:val="002C49DC"/>
    <w:rsid w:val="009F0987"/>
    <w:rsid w:val="00A41042"/>
    <w:rsid w:val="00A532A2"/>
    <w:rsid w:val="00A906D8"/>
    <w:rsid w:val="00AB5A74"/>
    <w:rsid w:val="00B61CFF"/>
    <w:rsid w:val="00D02C66"/>
    <w:rsid w:val="00D14D9D"/>
    <w:rsid w:val="00E268D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12</cp:revision>
  <cp:lastPrinted>2015-12-08T12:48:00Z</cp:lastPrinted>
  <dcterms:created xsi:type="dcterms:W3CDTF">2015-07-02T20:38:00Z</dcterms:created>
  <dcterms:modified xsi:type="dcterms:W3CDTF">2015-12-09T11:19:00Z</dcterms:modified>
</cp:coreProperties>
</file>