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0E" w:rsidRDefault="005E290E" w:rsidP="005E290E">
      <w:pPr>
        <w:pStyle w:val="LO-Normal"/>
      </w:pPr>
    </w:p>
    <w:p w:rsidR="005E290E" w:rsidRPr="00692799" w:rsidRDefault="005E290E" w:rsidP="00253EF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92799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145F0D" w:rsidRPr="00692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671F5" w:rsidRPr="00692799">
        <w:rPr>
          <w:rFonts w:ascii="Arial" w:hAnsi="Arial" w:cs="Arial"/>
          <w:b/>
          <w:sz w:val="24"/>
          <w:szCs w:val="24"/>
          <w:u w:val="single"/>
        </w:rPr>
        <w:t xml:space="preserve">Nº              </w:t>
      </w:r>
      <w:r w:rsidR="00253EFC" w:rsidRPr="00692799">
        <w:rPr>
          <w:rFonts w:ascii="Arial" w:hAnsi="Arial" w:cs="Arial"/>
          <w:b/>
          <w:sz w:val="24"/>
          <w:szCs w:val="24"/>
          <w:u w:val="single"/>
        </w:rPr>
        <w:t>55</w:t>
      </w:r>
      <w:r w:rsidR="002671F5" w:rsidRPr="00692799">
        <w:rPr>
          <w:rFonts w:ascii="Arial" w:hAnsi="Arial" w:cs="Arial"/>
          <w:b/>
          <w:sz w:val="24"/>
          <w:szCs w:val="24"/>
          <w:u w:val="single"/>
        </w:rPr>
        <w:t xml:space="preserve">           /2019</w:t>
      </w:r>
    </w:p>
    <w:p w:rsidR="007C5516" w:rsidRPr="00692799" w:rsidRDefault="007C5516" w:rsidP="007C5516">
      <w:pPr>
        <w:pStyle w:val="Recuodecorpodetexto"/>
        <w:ind w:left="3402" w:hanging="141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 “Dispõe sobre a isenção de pagamento da taxa de Zona Azul para idosos e deficientes físicos no Município de </w:t>
      </w:r>
      <w:proofErr w:type="spellStart"/>
      <w:r w:rsidRPr="00692799">
        <w:rPr>
          <w:rFonts w:ascii="Arial" w:hAnsi="Arial" w:cs="Arial"/>
          <w:sz w:val="24"/>
          <w:szCs w:val="24"/>
        </w:rPr>
        <w:t>Itaquaquecetuba</w:t>
      </w:r>
      <w:proofErr w:type="spellEnd"/>
      <w:r w:rsidRPr="00692799">
        <w:rPr>
          <w:rFonts w:ascii="Arial" w:hAnsi="Arial" w:cs="Arial"/>
          <w:sz w:val="24"/>
          <w:szCs w:val="24"/>
        </w:rPr>
        <w:t>, e dá outras providências</w:t>
      </w:r>
      <w:proofErr w:type="gramStart"/>
      <w:r w:rsidRPr="00692799">
        <w:rPr>
          <w:rFonts w:ascii="Arial" w:hAnsi="Arial" w:cs="Arial"/>
          <w:sz w:val="24"/>
          <w:szCs w:val="24"/>
        </w:rPr>
        <w:t>”</w:t>
      </w:r>
      <w:proofErr w:type="gramEnd"/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  <w:sectPr w:rsidR="007C5516" w:rsidRPr="00692799" w:rsidSect="00421D5A">
          <w:headerReference w:type="default" r:id="rId7"/>
          <w:pgSz w:w="11907" w:h="16840" w:code="9"/>
          <w:pgMar w:top="2835" w:right="1134" w:bottom="851" w:left="1701" w:header="709" w:footer="709" w:gutter="0"/>
          <w:cols w:space="708"/>
          <w:docGrid w:linePitch="360"/>
        </w:sectPr>
      </w:pPr>
    </w:p>
    <w:p w:rsidR="007C5516" w:rsidRPr="00692799" w:rsidRDefault="007C5516" w:rsidP="007C5516">
      <w:pPr>
        <w:pStyle w:val="LO-Normal"/>
        <w:spacing w:before="10" w:after="10"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692799">
        <w:rPr>
          <w:rStyle w:val="Fontepargpadro1"/>
          <w:rFonts w:ascii="Arial" w:eastAsia="Arial" w:hAnsi="Arial" w:cs="Arial"/>
          <w:b/>
          <w:sz w:val="24"/>
          <w:szCs w:val="24"/>
        </w:rPr>
        <w:lastRenderedPageBreak/>
        <w:t>A CÂMARA MUNICIPAL DE ITAQUAQUECETUBA RESOLVE:</w:t>
      </w: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bCs/>
          <w:sz w:val="24"/>
          <w:szCs w:val="24"/>
        </w:rPr>
        <w:t>Art</w:t>
      </w:r>
      <w:r w:rsidR="00692799">
        <w:rPr>
          <w:rFonts w:ascii="Arial" w:hAnsi="Arial" w:cs="Arial"/>
          <w:b/>
          <w:bCs/>
          <w:sz w:val="24"/>
          <w:szCs w:val="24"/>
        </w:rPr>
        <w:t>.</w:t>
      </w:r>
      <w:r w:rsidRPr="00692799">
        <w:rPr>
          <w:rFonts w:ascii="Arial" w:hAnsi="Arial" w:cs="Arial"/>
          <w:b/>
          <w:bCs/>
          <w:sz w:val="24"/>
          <w:szCs w:val="24"/>
        </w:rPr>
        <w:t xml:space="preserve"> 1º -</w:t>
      </w:r>
      <w:r w:rsidRPr="00692799">
        <w:rPr>
          <w:rFonts w:ascii="Arial" w:hAnsi="Arial" w:cs="Arial"/>
          <w:sz w:val="24"/>
          <w:szCs w:val="24"/>
        </w:rPr>
        <w:t xml:space="preserve"> Ficam isentos do pagamento da taxa de Zona Azul os idosos e portadores de deficiência física desde que proprietários de veículos automotores devidamente registrados no município de </w:t>
      </w:r>
      <w:proofErr w:type="spellStart"/>
      <w:r w:rsidRPr="00692799">
        <w:rPr>
          <w:rFonts w:ascii="Arial" w:hAnsi="Arial" w:cs="Arial"/>
          <w:sz w:val="24"/>
          <w:szCs w:val="24"/>
        </w:rPr>
        <w:t>Itaquaquecetuba</w:t>
      </w:r>
      <w:proofErr w:type="spellEnd"/>
      <w:r w:rsidRPr="00692799">
        <w:rPr>
          <w:rFonts w:ascii="Arial" w:hAnsi="Arial" w:cs="Arial"/>
          <w:sz w:val="24"/>
          <w:szCs w:val="24"/>
        </w:rPr>
        <w:t>.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 xml:space="preserve">. </w:t>
      </w:r>
      <w:r w:rsidRPr="00692799">
        <w:rPr>
          <w:rFonts w:ascii="Arial" w:hAnsi="Arial" w:cs="Arial"/>
          <w:b/>
          <w:sz w:val="24"/>
          <w:szCs w:val="24"/>
        </w:rPr>
        <w:t>2º -</w:t>
      </w:r>
      <w:r w:rsidRPr="00692799">
        <w:rPr>
          <w:rFonts w:ascii="Arial" w:hAnsi="Arial" w:cs="Arial"/>
          <w:sz w:val="24"/>
          <w:szCs w:val="24"/>
        </w:rPr>
        <w:t xml:space="preserve"> Será expedido um cartão de isenção, de uso pessoal e intransferível, mediante prévio cadastramento junto aos órgãos de trânsito dos municípios que farão constar nele esta Lei.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>.</w:t>
      </w:r>
      <w:r w:rsidRPr="00692799">
        <w:rPr>
          <w:rFonts w:ascii="Arial" w:hAnsi="Arial" w:cs="Arial"/>
          <w:b/>
          <w:sz w:val="24"/>
          <w:szCs w:val="24"/>
        </w:rPr>
        <w:t xml:space="preserve"> 3º -</w:t>
      </w:r>
      <w:r w:rsidRPr="00692799">
        <w:rPr>
          <w:rFonts w:ascii="Arial" w:hAnsi="Arial" w:cs="Arial"/>
          <w:sz w:val="24"/>
          <w:szCs w:val="24"/>
        </w:rPr>
        <w:t xml:space="preserve"> Os critérios para emissão do cartão de isenção serão definidos pela autoridade competente através de portaria.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>.</w:t>
      </w:r>
      <w:r w:rsidRPr="00692799">
        <w:rPr>
          <w:rFonts w:ascii="Arial" w:hAnsi="Arial" w:cs="Arial"/>
          <w:b/>
          <w:sz w:val="24"/>
          <w:szCs w:val="24"/>
        </w:rPr>
        <w:t xml:space="preserve"> 4º</w:t>
      </w:r>
      <w:r w:rsidRPr="00692799">
        <w:rPr>
          <w:rFonts w:ascii="Arial" w:hAnsi="Arial" w:cs="Arial"/>
          <w:sz w:val="24"/>
          <w:szCs w:val="24"/>
        </w:rPr>
        <w:t xml:space="preserve"> - O cartão deverá conter os seguintes dados: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I - características do veículo;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II - número de identificação da pessoa que obterá o benefício, validade do cartão e órgão expedidor, dentre outros que se fizerem necessários.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>.</w:t>
      </w:r>
      <w:r w:rsidRPr="00692799">
        <w:rPr>
          <w:rFonts w:ascii="Arial" w:hAnsi="Arial" w:cs="Arial"/>
          <w:b/>
          <w:sz w:val="24"/>
          <w:szCs w:val="24"/>
        </w:rPr>
        <w:t xml:space="preserve"> 5°</w:t>
      </w:r>
      <w:r w:rsidRPr="00692799">
        <w:rPr>
          <w:rFonts w:ascii="Arial" w:hAnsi="Arial" w:cs="Arial"/>
          <w:sz w:val="24"/>
          <w:szCs w:val="24"/>
        </w:rPr>
        <w:t xml:space="preserve"> - Os beneficiários, além dos demais itens acima descritos, deverão respeitar os seguintes aspectos: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I - a permanência de estacionamento do veículo deverá ser de, no máximo, </w:t>
      </w:r>
      <w:r w:rsidR="00692799">
        <w:rPr>
          <w:rFonts w:ascii="Arial" w:hAnsi="Arial" w:cs="Arial"/>
          <w:sz w:val="24"/>
          <w:szCs w:val="24"/>
        </w:rPr>
        <w:t>0</w:t>
      </w:r>
      <w:r w:rsidRPr="00692799">
        <w:rPr>
          <w:rFonts w:ascii="Arial" w:hAnsi="Arial" w:cs="Arial"/>
          <w:sz w:val="24"/>
          <w:szCs w:val="24"/>
        </w:rPr>
        <w:t>2 (duas) horas;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II - o cartão de isento deverá estar, obrigatoriamente, no interior do veículo em local visível e com a frente voltada para fora;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III - a permanência do condutor ou de outra pessoa no interior do veículo não desobriga o uso do cartão. 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 xml:space="preserve">. </w:t>
      </w:r>
      <w:r w:rsidRPr="00692799">
        <w:rPr>
          <w:rFonts w:ascii="Arial" w:hAnsi="Arial" w:cs="Arial"/>
          <w:b/>
          <w:sz w:val="24"/>
          <w:szCs w:val="24"/>
        </w:rPr>
        <w:t>6°</w:t>
      </w:r>
      <w:r w:rsidRPr="00692799">
        <w:rPr>
          <w:rFonts w:ascii="Arial" w:hAnsi="Arial" w:cs="Arial"/>
          <w:sz w:val="24"/>
          <w:szCs w:val="24"/>
        </w:rPr>
        <w:t xml:space="preserve"> - Em caso de uso indevido do cartão, serão aplicadas as seguintes sanções administrativas: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I - suspensão pelo período de um ano da isenção descrita no artigo 1°;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II - no caso de reincidência, a perda do direito de isenção.</w:t>
      </w:r>
    </w:p>
    <w:p w:rsidR="007C5516" w:rsidRP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lastRenderedPageBreak/>
        <w:t>Art</w:t>
      </w:r>
      <w:r w:rsidR="00692799">
        <w:rPr>
          <w:rFonts w:ascii="Arial" w:hAnsi="Arial" w:cs="Arial"/>
          <w:b/>
          <w:sz w:val="24"/>
          <w:szCs w:val="24"/>
        </w:rPr>
        <w:t>.</w:t>
      </w:r>
      <w:r w:rsidRPr="00692799">
        <w:rPr>
          <w:rFonts w:ascii="Arial" w:hAnsi="Arial" w:cs="Arial"/>
          <w:b/>
          <w:sz w:val="24"/>
          <w:szCs w:val="24"/>
        </w:rPr>
        <w:t xml:space="preserve"> 7°</w:t>
      </w:r>
      <w:r w:rsidRPr="00692799">
        <w:rPr>
          <w:rFonts w:ascii="Arial" w:hAnsi="Arial" w:cs="Arial"/>
          <w:sz w:val="24"/>
          <w:szCs w:val="24"/>
        </w:rPr>
        <w:t xml:space="preserve"> - O Poder Executivo regulamentará esta lei no prazo de até 90 dias contados da data de sua publicação.</w:t>
      </w:r>
    </w:p>
    <w:p w:rsidR="00692799" w:rsidRDefault="007C5516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</w:t>
      </w:r>
      <w:r w:rsidR="00692799">
        <w:rPr>
          <w:rFonts w:ascii="Arial" w:hAnsi="Arial" w:cs="Arial"/>
          <w:b/>
          <w:sz w:val="24"/>
          <w:szCs w:val="24"/>
        </w:rPr>
        <w:t xml:space="preserve">. </w:t>
      </w:r>
      <w:r w:rsidRPr="00692799">
        <w:rPr>
          <w:rFonts w:ascii="Arial" w:hAnsi="Arial" w:cs="Arial"/>
          <w:b/>
          <w:sz w:val="24"/>
          <w:szCs w:val="24"/>
        </w:rPr>
        <w:t>8°</w:t>
      </w:r>
      <w:r w:rsidRPr="00692799">
        <w:rPr>
          <w:rFonts w:ascii="Arial" w:hAnsi="Arial" w:cs="Arial"/>
          <w:sz w:val="24"/>
          <w:szCs w:val="24"/>
        </w:rPr>
        <w:t xml:space="preserve"> -</w:t>
      </w:r>
      <w:r w:rsidR="00692799">
        <w:rPr>
          <w:rFonts w:ascii="Arial" w:hAnsi="Arial" w:cs="Arial"/>
          <w:sz w:val="24"/>
          <w:szCs w:val="24"/>
        </w:rPr>
        <w:t xml:space="preserve"> As despesas decorrentes desta Lei</w:t>
      </w:r>
      <w:proofErr w:type="gramStart"/>
      <w:r w:rsidR="00692799">
        <w:rPr>
          <w:rFonts w:ascii="Arial" w:hAnsi="Arial" w:cs="Arial"/>
          <w:sz w:val="24"/>
          <w:szCs w:val="24"/>
        </w:rPr>
        <w:t>,</w:t>
      </w:r>
      <w:r w:rsidR="001449F6">
        <w:rPr>
          <w:rFonts w:ascii="Arial" w:hAnsi="Arial" w:cs="Arial"/>
          <w:sz w:val="24"/>
          <w:szCs w:val="24"/>
        </w:rPr>
        <w:t xml:space="preserve"> </w:t>
      </w:r>
      <w:r w:rsidR="00692799">
        <w:rPr>
          <w:rFonts w:ascii="Arial" w:hAnsi="Arial" w:cs="Arial"/>
          <w:sz w:val="24"/>
          <w:szCs w:val="24"/>
        </w:rPr>
        <w:t>correrão</w:t>
      </w:r>
      <w:proofErr w:type="gramEnd"/>
      <w:r w:rsidR="00692799">
        <w:rPr>
          <w:rFonts w:ascii="Arial" w:hAnsi="Arial" w:cs="Arial"/>
          <w:sz w:val="24"/>
          <w:szCs w:val="24"/>
        </w:rPr>
        <w:t xml:space="preserve"> por conta das dotações próprias do orçamento.  </w:t>
      </w:r>
    </w:p>
    <w:p w:rsidR="007C5516" w:rsidRPr="00692799" w:rsidRDefault="00692799" w:rsidP="007C5516">
      <w:pPr>
        <w:pStyle w:val="Cabealh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- </w:t>
      </w:r>
      <w:r w:rsidR="007C5516" w:rsidRPr="00692799">
        <w:rPr>
          <w:rFonts w:ascii="Arial" w:hAnsi="Arial" w:cs="Arial"/>
          <w:sz w:val="24"/>
          <w:szCs w:val="24"/>
        </w:rPr>
        <w:t>Esta Lei entra em vigor na data de sua publicação.</w:t>
      </w:r>
    </w:p>
    <w:p w:rsidR="007C5516" w:rsidRPr="00692799" w:rsidRDefault="007C5516" w:rsidP="007C5516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692799" w:rsidRPr="00692799" w:rsidRDefault="00692799" w:rsidP="00692799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Plenário Vereador Maurício Alves Braz, em 25 de Outubro de </w:t>
      </w:r>
      <w:proofErr w:type="gramStart"/>
      <w:r w:rsidRPr="00692799">
        <w:rPr>
          <w:rFonts w:ascii="Arial" w:hAnsi="Arial" w:cs="Arial"/>
          <w:sz w:val="24"/>
          <w:szCs w:val="24"/>
        </w:rPr>
        <w:t>2019</w:t>
      </w:r>
      <w:proofErr w:type="gramEnd"/>
    </w:p>
    <w:p w:rsidR="00692799" w:rsidRPr="00692799" w:rsidRDefault="00692799" w:rsidP="0069279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92799" w:rsidRPr="00692799" w:rsidRDefault="00692799" w:rsidP="0069279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92799" w:rsidRPr="00692799" w:rsidRDefault="00692799" w:rsidP="00692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ROBERTO LETRISTA DE OLIVEIRA</w:t>
      </w:r>
    </w:p>
    <w:p w:rsidR="007C5516" w:rsidRPr="00692799" w:rsidRDefault="00692799" w:rsidP="00692799">
      <w:pPr>
        <w:pStyle w:val="Cabealho"/>
        <w:ind w:firstLine="720"/>
        <w:jc w:val="center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b/>
          <w:sz w:val="24"/>
          <w:szCs w:val="24"/>
        </w:rPr>
        <w:t>Vereador</w:t>
      </w:r>
    </w:p>
    <w:p w:rsidR="007C5516" w:rsidRPr="00692799" w:rsidRDefault="007C5516" w:rsidP="0069279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  <w:sectPr w:rsidR="007C5516" w:rsidRPr="00692799" w:rsidSect="00421D5A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7" w:h="16840" w:code="9"/>
          <w:pgMar w:top="2835" w:right="1701" w:bottom="851" w:left="1701" w:header="709" w:footer="709" w:gutter="0"/>
          <w:cols w:space="708"/>
          <w:docGrid w:linePitch="360"/>
        </w:sectPr>
      </w:pPr>
    </w:p>
    <w:p w:rsidR="00692799" w:rsidRDefault="00692799" w:rsidP="007C55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5516" w:rsidRPr="00692799" w:rsidRDefault="007C5516" w:rsidP="007C55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2799">
        <w:rPr>
          <w:rFonts w:ascii="Arial" w:hAnsi="Arial" w:cs="Arial"/>
          <w:b/>
          <w:bCs/>
          <w:sz w:val="24"/>
          <w:szCs w:val="24"/>
        </w:rPr>
        <w:t>JUSTIFICATIVA</w:t>
      </w: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C5516" w:rsidRDefault="007C5516" w:rsidP="006927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Este Projeto de Lei tem como finalidade isentar idosos e deficientes físicos já naturalmente com a sua mobilidade reduzida, do pagamento do estacionamento rotativo “Zona Azul” no Município de </w:t>
      </w:r>
      <w:proofErr w:type="spellStart"/>
      <w:r w:rsidRPr="00692799">
        <w:rPr>
          <w:rFonts w:ascii="Arial" w:hAnsi="Arial" w:cs="Arial"/>
          <w:sz w:val="24"/>
          <w:szCs w:val="24"/>
        </w:rPr>
        <w:t>Itaquaquecetuba</w:t>
      </w:r>
      <w:proofErr w:type="spellEnd"/>
      <w:r w:rsidRPr="00692799">
        <w:rPr>
          <w:rFonts w:ascii="Arial" w:hAnsi="Arial" w:cs="Arial"/>
          <w:sz w:val="24"/>
          <w:szCs w:val="24"/>
        </w:rPr>
        <w:t>, bem como eliminar obstáculos e ampliar a acessibilidade dessas pessoas aos locais públicos, garantindo, com isso, seu direito de ir e vir.</w:t>
      </w:r>
    </w:p>
    <w:p w:rsidR="00692799" w:rsidRPr="00692799" w:rsidRDefault="00692799" w:rsidP="006927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516" w:rsidRDefault="007C5516" w:rsidP="007C55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 Verifica-se que as vagas reservadas aos idosos e deficientes são insuficientes e, consequentemente, causa transtornos a esses usuários especiais, que ainda têm o ônus do pagamento do estacionamento rotativo.  </w:t>
      </w:r>
    </w:p>
    <w:p w:rsidR="00692799" w:rsidRPr="00692799" w:rsidRDefault="00692799" w:rsidP="007C55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5516" w:rsidRDefault="007C5516" w:rsidP="007C55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 xml:space="preserve">Assim, a presente propositura estabelece a gratuidade, sendo que, para </w:t>
      </w:r>
      <w:proofErr w:type="gramStart"/>
      <w:r w:rsidRPr="00692799">
        <w:rPr>
          <w:rFonts w:ascii="Arial" w:hAnsi="Arial" w:cs="Arial"/>
          <w:sz w:val="24"/>
          <w:szCs w:val="24"/>
        </w:rPr>
        <w:t>usufruir da</w:t>
      </w:r>
      <w:proofErr w:type="gramEnd"/>
      <w:r w:rsidRPr="00692799">
        <w:rPr>
          <w:rFonts w:ascii="Arial" w:hAnsi="Arial" w:cs="Arial"/>
          <w:sz w:val="24"/>
          <w:szCs w:val="24"/>
        </w:rPr>
        <w:t xml:space="preserve"> referida isenção, os usuários deverão deixar em local visível, no interior do veículo, o cartão de gratuidade de estacionamento, não havendo cobrança (vez que, com o cartão de gratuidade, desnecessário </w:t>
      </w:r>
      <w:proofErr w:type="gramStart"/>
      <w:r w:rsidRPr="00692799">
        <w:rPr>
          <w:rFonts w:ascii="Arial" w:hAnsi="Arial" w:cs="Arial"/>
          <w:sz w:val="24"/>
          <w:szCs w:val="24"/>
        </w:rPr>
        <w:t>retirar</w:t>
      </w:r>
      <w:proofErr w:type="gramEnd"/>
      <w:r w:rsidRPr="00692799">
        <w:rPr>
          <w:rFonts w:ascii="Arial" w:hAnsi="Arial" w:cs="Arial"/>
          <w:sz w:val="24"/>
          <w:szCs w:val="24"/>
        </w:rPr>
        <w:t xml:space="preserve"> o </w:t>
      </w:r>
      <w:r w:rsidRPr="00692799">
        <w:rPr>
          <w:rFonts w:ascii="Arial" w:hAnsi="Arial" w:cs="Arial"/>
          <w:i/>
          <w:sz w:val="24"/>
          <w:szCs w:val="24"/>
        </w:rPr>
        <w:t>ticket</w:t>
      </w:r>
      <w:r w:rsidRPr="00692799">
        <w:rPr>
          <w:rFonts w:ascii="Arial" w:hAnsi="Arial" w:cs="Arial"/>
          <w:sz w:val="24"/>
          <w:szCs w:val="24"/>
        </w:rPr>
        <w:t xml:space="preserve"> do estacionamento rotativo ou utilizar de aplicativo móvel para este fim), tampouco aplicação da multa de trânsito baseada no aviso de irregularidade (art. 181, XVII, do CTB – Código Brasileiro de Trânsito).  </w:t>
      </w:r>
    </w:p>
    <w:p w:rsidR="00692799" w:rsidRPr="00692799" w:rsidRDefault="00692799" w:rsidP="007C55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5516" w:rsidRPr="00692799" w:rsidRDefault="007C5516" w:rsidP="007C55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799">
        <w:rPr>
          <w:rFonts w:ascii="Arial" w:hAnsi="Arial" w:cs="Arial"/>
          <w:sz w:val="24"/>
          <w:szCs w:val="24"/>
        </w:rPr>
        <w:t>Desta forma, com a aprovação do presente projeto de lei pelos nobres pares, estaremos colaborando com esses cidadãos, ampliando seu acesso a vagas de estacionamento, gratuitamente e sem entraves, respeitando o preceito constitucional da dignidade da pessoa humana.</w:t>
      </w: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C5516" w:rsidRPr="00692799" w:rsidRDefault="007C5516" w:rsidP="007C5516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7C5516" w:rsidRPr="00692799" w:rsidSect="0098424C">
      <w:headerReference w:type="default" r:id="rId13"/>
      <w:pgSz w:w="11907" w:h="16840"/>
      <w:pgMar w:top="2835" w:right="1842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19" w:rsidRDefault="00BC3119" w:rsidP="005E290E">
      <w:r>
        <w:separator/>
      </w:r>
    </w:p>
  </w:endnote>
  <w:endnote w:type="continuationSeparator" w:id="0">
    <w:p w:rsidR="00BC3119" w:rsidRDefault="00BC3119" w:rsidP="005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6" w:rsidRDefault="007C55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6" w:rsidRDefault="007C55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19" w:rsidRDefault="00BC3119" w:rsidP="005E290E">
      <w:r>
        <w:separator/>
      </w:r>
    </w:p>
  </w:footnote>
  <w:footnote w:type="continuationSeparator" w:id="0">
    <w:p w:rsidR="00BC3119" w:rsidRDefault="00BC3119" w:rsidP="005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5A" w:rsidRDefault="00421D5A">
    <w:pPr>
      <w:pStyle w:val="Cabealho"/>
    </w:pPr>
    <w:r w:rsidRPr="00421D5A"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6924675</wp:posOffset>
          </wp:positionH>
          <wp:positionV relativeFrom="page">
            <wp:posOffset>2914650</wp:posOffset>
          </wp:positionV>
          <wp:extent cx="381000" cy="46672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6" w:rsidRDefault="007C55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6" w:rsidRDefault="00421D5A">
    <w:pPr>
      <w:pStyle w:val="Cabealho"/>
    </w:pPr>
    <w:r w:rsidRPr="00421D5A"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6924675</wp:posOffset>
          </wp:positionH>
          <wp:positionV relativeFrom="page">
            <wp:posOffset>2838450</wp:posOffset>
          </wp:positionV>
          <wp:extent cx="381000" cy="46672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6" w:rsidRDefault="007C5516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6A" w:rsidRPr="00F43473" w:rsidRDefault="00EB6302">
    <w:pPr>
      <w:rPr>
        <w:b/>
      </w:rPr>
    </w:pPr>
    <w:r w:rsidRPr="00F43473">
      <w:cr/>
    </w:r>
  </w:p>
  <w:p w:rsidR="002C756A" w:rsidRDefault="00BC311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17F62"/>
    <w:rsid w:val="000C021D"/>
    <w:rsid w:val="001449F6"/>
    <w:rsid w:val="00145F0D"/>
    <w:rsid w:val="001915A3"/>
    <w:rsid w:val="00217F62"/>
    <w:rsid w:val="00231C6E"/>
    <w:rsid w:val="00253EFC"/>
    <w:rsid w:val="002671F5"/>
    <w:rsid w:val="00271481"/>
    <w:rsid w:val="002C5D44"/>
    <w:rsid w:val="002C756A"/>
    <w:rsid w:val="00421D5A"/>
    <w:rsid w:val="005E290E"/>
    <w:rsid w:val="00673373"/>
    <w:rsid w:val="00692799"/>
    <w:rsid w:val="007903AD"/>
    <w:rsid w:val="007C5516"/>
    <w:rsid w:val="00804056"/>
    <w:rsid w:val="00864643"/>
    <w:rsid w:val="008E3B1B"/>
    <w:rsid w:val="0098424C"/>
    <w:rsid w:val="009B002D"/>
    <w:rsid w:val="00A24748"/>
    <w:rsid w:val="00A906D8"/>
    <w:rsid w:val="00AB5A74"/>
    <w:rsid w:val="00AD557F"/>
    <w:rsid w:val="00BC3119"/>
    <w:rsid w:val="00CB1DE2"/>
    <w:rsid w:val="00D955C2"/>
    <w:rsid w:val="00DF00E7"/>
    <w:rsid w:val="00EB6302"/>
    <w:rsid w:val="00F05B5A"/>
    <w:rsid w:val="00F071AE"/>
    <w:rsid w:val="00F4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epargpadro1">
    <w:name w:val="Fonte parág. padrão1"/>
    <w:rsid w:val="005E290E"/>
  </w:style>
  <w:style w:type="paragraph" w:customStyle="1" w:styleId="LO-Normal">
    <w:name w:val="LO-Normal"/>
    <w:rsid w:val="005E29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eastAsia="Times New Roman" w:hAnsi="Calibri" w:cs="Times New Roman"/>
      <w:kern w:val="2"/>
      <w:lang w:eastAsia="pt-BR"/>
    </w:rPr>
  </w:style>
  <w:style w:type="paragraph" w:styleId="Cabealho">
    <w:name w:val="header"/>
    <w:basedOn w:val="Normal"/>
    <w:link w:val="CabealhoChar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E290E"/>
  </w:style>
  <w:style w:type="paragraph" w:styleId="Rodap">
    <w:name w:val="footer"/>
    <w:basedOn w:val="Normal"/>
    <w:link w:val="RodapChar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5E290E"/>
  </w:style>
  <w:style w:type="paragraph" w:styleId="Textodebalo">
    <w:name w:val="Balloon Text"/>
    <w:basedOn w:val="Normal"/>
    <w:link w:val="TextodebaloChar"/>
    <w:uiPriority w:val="99"/>
    <w:semiHidden/>
    <w:unhideWhenUsed/>
    <w:rsid w:val="005E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90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7C5516"/>
    <w:pPr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5516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EB8E-805D-4E07-B24E-8E354FC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Marcelo Sucena</cp:lastModifiedBy>
  <cp:revision>15</cp:revision>
  <cp:lastPrinted>2019-10-25T14:48:00Z</cp:lastPrinted>
  <dcterms:created xsi:type="dcterms:W3CDTF">2019-10-25T19:01:00Z</dcterms:created>
  <dcterms:modified xsi:type="dcterms:W3CDTF">2019-10-30T16:30:00Z</dcterms:modified>
</cp:coreProperties>
</file>