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CF4D20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- 35ª Sessão Ordinária de 2019</w:t>
      </w:r>
    </w:p>
    <w:bookmarkEnd w:id="0"/>
    <w:bookmarkEnd w:id="1"/>
    <w:bookmarkEnd w:id="2"/>
    <w:bookmarkEnd w:id="3"/>
    <w:p w:rsidR="00CF4D20" w:rsidRDefault="00CF4D20" w:rsidP="00E32086">
      <w:pPr>
        <w:jc w:val="both"/>
        <w:rPr>
          <w:b/>
        </w:rPr>
      </w:pPr>
      <w:r>
        <w:rPr>
          <w:b/>
        </w:rPr>
        <w:t>Moção Nº 52/2019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votos de apelo pela reposição urgente das vacinas, bem como pela quantidade suficiente para vacinar, inclusive aqueles que deixaram de ser vacinados nos últimos meses"</w:t>
      </w:r>
    </w:p>
    <w:p w:rsidR="00CF4D20" w:rsidRDefault="00CF4D20" w:rsidP="00E32086">
      <w:pPr>
        <w:jc w:val="both"/>
        <w:rPr>
          <w:b/>
        </w:rPr>
      </w:pPr>
      <w:r>
        <w:rPr>
          <w:b/>
        </w:rPr>
        <w:t>Moção Nº 53/2019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aplausos e congratulações ao Gerente do Escritório Regional Alto Tietê da Companhia de Saneamento do Estado de São Paulo ZEMICINDO MIGUEL MENDES"</w:t>
      </w:r>
    </w:p>
    <w:p w:rsidR="00CF4D20" w:rsidRDefault="00CF4D20" w:rsidP="00E32086">
      <w:pPr>
        <w:jc w:val="both"/>
        <w:rPr>
          <w:b/>
        </w:rPr>
      </w:pPr>
      <w:r>
        <w:rPr>
          <w:b/>
        </w:rPr>
        <w:t>Moção Nº 54/2019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aplausos e congratulações ao Gerente de Departamento UGR Alto Tietê da Companhia de Saneamento do Estado de São Paulo EDUARDO CAMARGO AFONSO”.</w:t>
      </w:r>
    </w:p>
    <w:p w:rsidR="00CF4D20" w:rsidRDefault="00CF4D20" w:rsidP="00E32086">
      <w:pPr>
        <w:jc w:val="both"/>
        <w:rPr>
          <w:b/>
        </w:rPr>
      </w:pPr>
      <w:r>
        <w:rPr>
          <w:b/>
        </w:rPr>
        <w:t>Projeto de Lei Nº 60/2019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“Altera a Lei Municipal nº 2.904, de 30 de junho de 2011, e dá outras providências.”</w:t>
      </w:r>
    </w:p>
    <w:p w:rsidR="00CF4D20" w:rsidRDefault="00CF4D20" w:rsidP="00E32086">
      <w:pPr>
        <w:jc w:val="both"/>
        <w:rPr>
          <w:b/>
        </w:rPr>
      </w:pPr>
      <w:r>
        <w:rPr>
          <w:b/>
        </w:rPr>
        <w:t>Projeto de Lei Nº 61/2019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"Institui Programa Municipal Afro Empreendedor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>, e dá outras providências'"</w:t>
      </w:r>
    </w:p>
    <w:p w:rsidR="00CF4D20" w:rsidRDefault="00CF4D20" w:rsidP="00E32086">
      <w:pPr>
        <w:jc w:val="both"/>
        <w:rPr>
          <w:b/>
        </w:rPr>
      </w:pPr>
      <w:r>
        <w:rPr>
          <w:b/>
        </w:rPr>
        <w:t>Projeto de Lei Complementar Nº 308/2019</w:t>
      </w:r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CF4D20" w:rsidRDefault="00CF4D20" w:rsidP="00E3208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 organização do Quadro da Guarda Civil Municipal, institui Plano de Carreira, cria novos cargos e novas escalas de vencimentos e dá outras providências"</w:t>
      </w:r>
    </w:p>
    <w:p w:rsidR="00BB01B7" w:rsidRDefault="00BB01B7" w:rsidP="00E32086">
      <w:pPr>
        <w:jc w:val="both"/>
        <w:rPr>
          <w:b/>
          <w:i/>
        </w:rPr>
      </w:pPr>
    </w:p>
    <w:p w:rsidR="0088605B" w:rsidRDefault="0088605B" w:rsidP="00E32086">
      <w:pPr>
        <w:jc w:val="both"/>
        <w:rPr>
          <w:i/>
        </w:rPr>
      </w:pPr>
      <w:r w:rsidRPr="00320BB0">
        <w:rPr>
          <w:b/>
          <w:i/>
        </w:rPr>
        <w:t>Substitutivo ao Projeto de Lei nº 46/2019,</w:t>
      </w:r>
      <w:r>
        <w:rPr>
          <w:i/>
        </w:rPr>
        <w:t xml:space="preserve"> que “Estima a </w:t>
      </w:r>
      <w:r w:rsidR="00320BB0">
        <w:rPr>
          <w:i/>
        </w:rPr>
        <w:t>r</w:t>
      </w:r>
      <w:r>
        <w:rPr>
          <w:i/>
        </w:rPr>
        <w:t>eceita e</w:t>
      </w:r>
      <w:r w:rsidR="00320BB0">
        <w:rPr>
          <w:i/>
        </w:rPr>
        <w:t xml:space="preserve"> fixa a despesa do Município para o exercício de 2020”</w:t>
      </w:r>
    </w:p>
    <w:p w:rsidR="00B62866" w:rsidRDefault="0088605B" w:rsidP="00E32086">
      <w:pPr>
        <w:jc w:val="both"/>
      </w:pPr>
      <w:r w:rsidRPr="00320BB0">
        <w:rPr>
          <w:b/>
          <w:i/>
        </w:rPr>
        <w:t>Autoria:</w:t>
      </w:r>
      <w:r>
        <w:rPr>
          <w:i/>
        </w:rPr>
        <w:t xml:space="preserve">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20BB0"/>
    <w:rsid w:val="00680A6B"/>
    <w:rsid w:val="006D7ADB"/>
    <w:rsid w:val="0088605B"/>
    <w:rsid w:val="00AA714B"/>
    <w:rsid w:val="00B62866"/>
    <w:rsid w:val="00BB01B7"/>
    <w:rsid w:val="00BD4C30"/>
    <w:rsid w:val="00BE32EC"/>
    <w:rsid w:val="00BF0A52"/>
    <w:rsid w:val="00CF4D20"/>
    <w:rsid w:val="00E32086"/>
    <w:rsid w:val="00E5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8</cp:revision>
  <cp:lastPrinted>2019-11-05T16:15:00Z</cp:lastPrinted>
  <dcterms:created xsi:type="dcterms:W3CDTF">2018-04-03T13:03:00Z</dcterms:created>
  <dcterms:modified xsi:type="dcterms:W3CDTF">2019-11-05T16:15:00Z</dcterms:modified>
</cp:coreProperties>
</file>