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9" w:rsidRDefault="00F417C9" w:rsidP="00295570">
      <w:pPr>
        <w:pStyle w:val="western"/>
        <w:spacing w:after="0"/>
        <w:jc w:val="right"/>
        <w:rPr>
          <w:b/>
          <w:bCs/>
          <w:sz w:val="28"/>
          <w:szCs w:val="28"/>
          <w:u w:val="single"/>
        </w:rPr>
      </w:pPr>
    </w:p>
    <w:p w:rsidR="00F417C9" w:rsidRDefault="00F417C9" w:rsidP="00295570">
      <w:pPr>
        <w:pStyle w:val="western"/>
        <w:spacing w:after="0"/>
        <w:jc w:val="right"/>
        <w:rPr>
          <w:b/>
          <w:bCs/>
          <w:sz w:val="28"/>
          <w:szCs w:val="28"/>
          <w:u w:val="single"/>
        </w:rPr>
      </w:pPr>
    </w:p>
    <w:p w:rsidR="00B24905" w:rsidRDefault="00B24905" w:rsidP="00295570">
      <w:pPr>
        <w:pStyle w:val="western"/>
        <w:spacing w:after="0"/>
        <w:jc w:val="right"/>
        <w:rPr>
          <w:b/>
          <w:bCs/>
          <w:sz w:val="28"/>
          <w:szCs w:val="28"/>
          <w:u w:val="single"/>
        </w:rPr>
      </w:pPr>
    </w:p>
    <w:p w:rsidR="00F417C9" w:rsidRDefault="00F417C9" w:rsidP="00295570">
      <w:pPr>
        <w:pStyle w:val="western"/>
        <w:spacing w:after="0"/>
        <w:jc w:val="right"/>
        <w:rPr>
          <w:b/>
          <w:bCs/>
          <w:sz w:val="28"/>
          <w:szCs w:val="28"/>
          <w:u w:val="single"/>
        </w:rPr>
      </w:pPr>
    </w:p>
    <w:p w:rsidR="00295570" w:rsidRPr="00DD5730" w:rsidRDefault="00295570" w:rsidP="00295570">
      <w:pPr>
        <w:pStyle w:val="western"/>
        <w:spacing w:after="0"/>
        <w:jc w:val="right"/>
        <w:rPr>
          <w:sz w:val="28"/>
          <w:szCs w:val="28"/>
        </w:rPr>
      </w:pPr>
      <w:r w:rsidRPr="00DD5730">
        <w:rPr>
          <w:b/>
          <w:bCs/>
          <w:sz w:val="28"/>
          <w:szCs w:val="28"/>
          <w:u w:val="single"/>
        </w:rPr>
        <w:t xml:space="preserve">PROJETO DE LEI Nº             </w:t>
      </w:r>
      <w:r w:rsidR="000604C3">
        <w:rPr>
          <w:b/>
          <w:bCs/>
          <w:sz w:val="28"/>
          <w:szCs w:val="28"/>
          <w:u w:val="single"/>
        </w:rPr>
        <w:t>64</w:t>
      </w:r>
      <w:r w:rsidRPr="00DD5730">
        <w:rPr>
          <w:b/>
          <w:bCs/>
          <w:sz w:val="28"/>
          <w:szCs w:val="28"/>
          <w:u w:val="single"/>
        </w:rPr>
        <w:t xml:space="preserve">         /2019</w:t>
      </w:r>
    </w:p>
    <w:p w:rsidR="00295570" w:rsidRPr="00DD5730" w:rsidRDefault="00295570" w:rsidP="00295570">
      <w:pPr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5570" w:rsidRPr="00B24905" w:rsidRDefault="00A93AF1" w:rsidP="00B24905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</w:pPr>
      <w:r w:rsidRPr="00DD5730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Dispõe sobre a padronização, alinhamento e identificação da fiação aérea no Município de Itaquaquecetuba, e dá outras providencias</w:t>
      </w:r>
      <w:r w:rsidRPr="00DD5730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"</w:t>
      </w:r>
    </w:p>
    <w:p w:rsidR="00295570" w:rsidRDefault="00295570" w:rsidP="00F417C9">
      <w:pPr>
        <w:pStyle w:val="western"/>
        <w:spacing w:after="0"/>
        <w:ind w:firstLine="3402"/>
        <w:jc w:val="both"/>
        <w:rPr>
          <w:sz w:val="28"/>
          <w:szCs w:val="28"/>
        </w:rPr>
      </w:pPr>
      <w:r w:rsidRPr="00DD5730">
        <w:rPr>
          <w:b/>
          <w:bCs/>
          <w:sz w:val="28"/>
          <w:szCs w:val="28"/>
        </w:rPr>
        <w:t>A</w:t>
      </w:r>
      <w:r w:rsidRPr="00DD5730">
        <w:rPr>
          <w:sz w:val="28"/>
          <w:szCs w:val="28"/>
        </w:rPr>
        <w:t xml:space="preserve"> </w:t>
      </w:r>
      <w:r w:rsidRPr="00DD5730">
        <w:rPr>
          <w:b/>
          <w:bCs/>
          <w:sz w:val="28"/>
          <w:szCs w:val="28"/>
        </w:rPr>
        <w:t>C</w:t>
      </w:r>
      <w:r w:rsidR="000604C3">
        <w:rPr>
          <w:b/>
          <w:bCs/>
          <w:sz w:val="28"/>
          <w:szCs w:val="28"/>
        </w:rPr>
        <w:t>ÂMARA MUNICIPAL DE ITAQUAQUECETUBA</w:t>
      </w:r>
      <w:r w:rsidRPr="00DD5730">
        <w:rPr>
          <w:sz w:val="28"/>
          <w:szCs w:val="28"/>
        </w:rPr>
        <w:t xml:space="preserve"> no uso das atribuições que lhe são conferidas pelo artigo 44, da Lei Orgânica do Município, </w:t>
      </w:r>
      <w:r w:rsidRPr="00DD5730">
        <w:rPr>
          <w:b/>
          <w:bCs/>
          <w:sz w:val="28"/>
          <w:szCs w:val="28"/>
        </w:rPr>
        <w:t>RESOLVE:</w:t>
      </w:r>
    </w:p>
    <w:p w:rsidR="00476562" w:rsidRDefault="00295570" w:rsidP="00195A1E">
      <w:pPr>
        <w:pStyle w:val="western"/>
        <w:spacing w:before="278" w:beforeAutospacing="0" w:after="278"/>
        <w:ind w:firstLine="3402"/>
        <w:jc w:val="both"/>
        <w:rPr>
          <w:sz w:val="28"/>
          <w:szCs w:val="28"/>
        </w:rPr>
      </w:pPr>
      <w:r w:rsidRPr="00DD5730">
        <w:rPr>
          <w:b/>
          <w:bCs/>
          <w:sz w:val="28"/>
          <w:szCs w:val="28"/>
        </w:rPr>
        <w:t>Art. 1º.</w:t>
      </w:r>
      <w:r w:rsidRPr="00DD5730">
        <w:rPr>
          <w:sz w:val="28"/>
          <w:szCs w:val="28"/>
        </w:rPr>
        <w:t xml:space="preserve"> </w:t>
      </w:r>
      <w:r w:rsidRPr="004442F8">
        <w:rPr>
          <w:sz w:val="28"/>
          <w:szCs w:val="28"/>
        </w:rPr>
        <w:t xml:space="preserve">– </w:t>
      </w:r>
      <w:r w:rsidR="00A93AF1" w:rsidRPr="004442F8">
        <w:rPr>
          <w:color w:val="000000"/>
          <w:sz w:val="28"/>
          <w:szCs w:val="28"/>
          <w:shd w:val="clear" w:color="auto" w:fill="FBFBFB"/>
        </w:rPr>
        <w:t>Ficam</w:t>
      </w:r>
      <w:r w:rsidR="004442F8" w:rsidRPr="004442F8">
        <w:rPr>
          <w:color w:val="000000"/>
          <w:sz w:val="28"/>
          <w:szCs w:val="28"/>
          <w:shd w:val="clear" w:color="auto" w:fill="FBFBFB"/>
        </w:rPr>
        <w:t xml:space="preserve"> a</w:t>
      </w:r>
      <w:r w:rsidR="00195A1E">
        <w:rPr>
          <w:color w:val="000000"/>
          <w:sz w:val="28"/>
          <w:szCs w:val="28"/>
          <w:shd w:val="clear" w:color="auto" w:fill="FBFBFB"/>
        </w:rPr>
        <w:t>s</w:t>
      </w:r>
      <w:r w:rsidR="004442F8" w:rsidRPr="004442F8">
        <w:rPr>
          <w:color w:val="000000"/>
          <w:sz w:val="28"/>
          <w:szCs w:val="28"/>
          <w:shd w:val="clear" w:color="auto" w:fill="FBFBFB"/>
        </w:rPr>
        <w:t xml:space="preserve"> empresa</w:t>
      </w:r>
      <w:r w:rsidR="00195A1E">
        <w:rPr>
          <w:color w:val="000000"/>
          <w:sz w:val="28"/>
          <w:szCs w:val="28"/>
          <w:shd w:val="clear" w:color="auto" w:fill="FBFBFB"/>
        </w:rPr>
        <w:t>s e as</w:t>
      </w:r>
      <w:r w:rsidR="004442F8" w:rsidRPr="004442F8">
        <w:rPr>
          <w:color w:val="000000"/>
          <w:sz w:val="28"/>
          <w:szCs w:val="28"/>
          <w:shd w:val="clear" w:color="auto" w:fill="FBFBFB"/>
        </w:rPr>
        <w:t xml:space="preserve"> concessionária</w:t>
      </w:r>
      <w:r w:rsidR="00195A1E">
        <w:rPr>
          <w:color w:val="000000"/>
          <w:sz w:val="28"/>
          <w:szCs w:val="28"/>
          <w:shd w:val="clear" w:color="auto" w:fill="FBFBFB"/>
        </w:rPr>
        <w:t>s responsáveis pela rede ou fiação aérea, ficam incumbidas pela retirada e</w:t>
      </w:r>
      <w:r w:rsidR="004442F8" w:rsidRPr="004442F8">
        <w:rPr>
          <w:color w:val="000000"/>
          <w:sz w:val="28"/>
          <w:szCs w:val="28"/>
          <w:shd w:val="clear" w:color="auto" w:fill="FBFBFB"/>
        </w:rPr>
        <w:t xml:space="preserve"> alinhamento dos </w:t>
      </w:r>
      <w:r w:rsidR="00195A1E">
        <w:rPr>
          <w:color w:val="000000"/>
          <w:sz w:val="28"/>
          <w:szCs w:val="28"/>
          <w:shd w:val="clear" w:color="auto" w:fill="FBFBFB"/>
        </w:rPr>
        <w:t xml:space="preserve">cabeamentos e equipamentos excedentes e/ou sem uso nos postes de fiação aérea </w:t>
      </w:r>
      <w:r w:rsidR="004442F8" w:rsidRPr="004442F8">
        <w:rPr>
          <w:color w:val="000000"/>
          <w:sz w:val="28"/>
          <w:szCs w:val="28"/>
          <w:shd w:val="clear" w:color="auto" w:fill="FBFBFB"/>
        </w:rPr>
        <w:t>no Município</w:t>
      </w:r>
      <w:r w:rsidR="00476562" w:rsidRPr="004442F8">
        <w:rPr>
          <w:sz w:val="28"/>
          <w:szCs w:val="28"/>
        </w:rPr>
        <w:t xml:space="preserve"> de Itaquaquecetuba.</w:t>
      </w:r>
    </w:p>
    <w:p w:rsidR="00476562" w:rsidRDefault="00476562" w:rsidP="00295570">
      <w:pPr>
        <w:pStyle w:val="western"/>
        <w:spacing w:before="278" w:beforeAutospacing="0" w:after="278"/>
        <w:ind w:firstLine="34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Parágrafo único – </w:t>
      </w:r>
      <w:r>
        <w:rPr>
          <w:sz w:val="28"/>
          <w:szCs w:val="28"/>
        </w:rPr>
        <w:t>Para efeitos desta Lei, rede ou fiação são todos os produtos que utilizam cabeamento para levar ao mercado consumidor os serviços oferecidos pelas empresas e concessionárias que operam distribuindo:</w:t>
      </w:r>
    </w:p>
    <w:p w:rsidR="00476562" w:rsidRDefault="00476562" w:rsidP="00476562">
      <w:pPr>
        <w:pStyle w:val="western"/>
        <w:numPr>
          <w:ilvl w:val="0"/>
          <w:numId w:val="1"/>
        </w:numPr>
        <w:spacing w:before="278" w:beforeAutospacing="0" w:after="278"/>
        <w:jc w:val="both"/>
        <w:rPr>
          <w:sz w:val="28"/>
          <w:szCs w:val="28"/>
        </w:rPr>
      </w:pPr>
      <w:r>
        <w:rPr>
          <w:sz w:val="28"/>
          <w:szCs w:val="28"/>
        </w:rPr>
        <w:t>Energia elétrica;</w:t>
      </w:r>
    </w:p>
    <w:p w:rsidR="00476562" w:rsidRDefault="00476562" w:rsidP="00476562">
      <w:pPr>
        <w:pStyle w:val="western"/>
        <w:numPr>
          <w:ilvl w:val="0"/>
          <w:numId w:val="1"/>
        </w:numPr>
        <w:spacing w:before="278" w:beforeAutospacing="0" w:after="278"/>
        <w:jc w:val="both"/>
        <w:rPr>
          <w:sz w:val="28"/>
          <w:szCs w:val="28"/>
        </w:rPr>
      </w:pPr>
      <w:r>
        <w:rPr>
          <w:sz w:val="28"/>
          <w:szCs w:val="28"/>
        </w:rPr>
        <w:t>Telefonia fixa;</w:t>
      </w:r>
    </w:p>
    <w:p w:rsidR="00476562" w:rsidRDefault="00476562" w:rsidP="00476562">
      <w:pPr>
        <w:pStyle w:val="western"/>
        <w:numPr>
          <w:ilvl w:val="0"/>
          <w:numId w:val="1"/>
        </w:numPr>
        <w:spacing w:before="278" w:beforeAutospacing="0" w:after="278"/>
        <w:jc w:val="both"/>
        <w:rPr>
          <w:sz w:val="28"/>
          <w:szCs w:val="28"/>
        </w:rPr>
      </w:pPr>
      <w:r>
        <w:rPr>
          <w:sz w:val="28"/>
          <w:szCs w:val="28"/>
        </w:rPr>
        <w:t>Banda larga;</w:t>
      </w:r>
    </w:p>
    <w:p w:rsidR="00476562" w:rsidRDefault="00476562" w:rsidP="00476562">
      <w:pPr>
        <w:pStyle w:val="western"/>
        <w:numPr>
          <w:ilvl w:val="0"/>
          <w:numId w:val="1"/>
        </w:numPr>
        <w:spacing w:before="278" w:beforeAutospacing="0" w:after="278"/>
        <w:jc w:val="both"/>
        <w:rPr>
          <w:sz w:val="28"/>
          <w:szCs w:val="28"/>
        </w:rPr>
      </w:pPr>
      <w:r>
        <w:rPr>
          <w:sz w:val="28"/>
          <w:szCs w:val="28"/>
        </w:rPr>
        <w:t>TV a cabo;</w:t>
      </w:r>
    </w:p>
    <w:p w:rsidR="00476562" w:rsidRDefault="00476562" w:rsidP="00476562">
      <w:pPr>
        <w:pStyle w:val="western"/>
        <w:numPr>
          <w:ilvl w:val="0"/>
          <w:numId w:val="1"/>
        </w:numPr>
        <w:spacing w:before="278" w:beforeAutospacing="0" w:after="278"/>
        <w:ind w:left="0" w:firstLine="3402"/>
        <w:jc w:val="both"/>
        <w:rPr>
          <w:sz w:val="28"/>
          <w:szCs w:val="28"/>
        </w:rPr>
      </w:pPr>
      <w:r>
        <w:rPr>
          <w:sz w:val="28"/>
          <w:szCs w:val="28"/>
        </w:rPr>
        <w:t>Demais redes não mencionadas ou correlatas que utilizem cabeamento aéreo.</w:t>
      </w:r>
    </w:p>
    <w:p w:rsidR="00F417C9" w:rsidRDefault="00F417C9" w:rsidP="00F417C9">
      <w:pPr>
        <w:pStyle w:val="western"/>
        <w:spacing w:before="278" w:beforeAutospacing="0" w:after="278"/>
        <w:jc w:val="both"/>
        <w:rPr>
          <w:sz w:val="28"/>
          <w:szCs w:val="28"/>
        </w:rPr>
      </w:pPr>
    </w:p>
    <w:p w:rsidR="00B24905" w:rsidRDefault="00B24905" w:rsidP="00B24905">
      <w:pPr>
        <w:pStyle w:val="western"/>
        <w:spacing w:before="278" w:beforeAutospacing="0" w:after="278"/>
        <w:ind w:firstLine="3402"/>
        <w:jc w:val="both"/>
        <w:rPr>
          <w:b/>
          <w:sz w:val="28"/>
          <w:szCs w:val="28"/>
        </w:rPr>
      </w:pPr>
    </w:p>
    <w:p w:rsidR="00B24905" w:rsidRDefault="00B24905" w:rsidP="00B24905">
      <w:pPr>
        <w:pStyle w:val="western"/>
        <w:spacing w:before="278" w:beforeAutospacing="0" w:after="278"/>
        <w:ind w:firstLine="3402"/>
        <w:jc w:val="both"/>
        <w:rPr>
          <w:b/>
          <w:sz w:val="28"/>
          <w:szCs w:val="28"/>
        </w:rPr>
      </w:pPr>
    </w:p>
    <w:p w:rsidR="00B24905" w:rsidRDefault="00B24905" w:rsidP="00B24905">
      <w:pPr>
        <w:pStyle w:val="western"/>
        <w:spacing w:before="278" w:beforeAutospacing="0" w:after="278"/>
        <w:ind w:firstLine="3402"/>
        <w:jc w:val="both"/>
        <w:rPr>
          <w:b/>
          <w:sz w:val="28"/>
          <w:szCs w:val="28"/>
        </w:rPr>
      </w:pPr>
    </w:p>
    <w:p w:rsidR="00A93AF1" w:rsidRDefault="00A93AF1" w:rsidP="00A93AF1">
      <w:pPr>
        <w:pStyle w:val="western"/>
        <w:spacing w:before="278" w:beforeAutospacing="0" w:after="278"/>
        <w:jc w:val="both"/>
        <w:rPr>
          <w:b/>
          <w:sz w:val="28"/>
          <w:szCs w:val="28"/>
        </w:rPr>
      </w:pPr>
    </w:p>
    <w:p w:rsidR="00F417C9" w:rsidRDefault="00A93AF1" w:rsidP="00A93AF1">
      <w:pPr>
        <w:pStyle w:val="western"/>
        <w:spacing w:before="278" w:beforeAutospacing="0" w:after="27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195A1E" w:rsidRPr="00195A1E">
        <w:rPr>
          <w:b/>
          <w:sz w:val="28"/>
          <w:szCs w:val="28"/>
        </w:rPr>
        <w:t>Art. 2º</w:t>
      </w:r>
      <w:r w:rsidR="00195A1E">
        <w:rPr>
          <w:b/>
          <w:sz w:val="28"/>
          <w:szCs w:val="28"/>
        </w:rPr>
        <w:t xml:space="preserve"> - </w:t>
      </w:r>
      <w:r w:rsidR="00195A1E">
        <w:rPr>
          <w:sz w:val="28"/>
          <w:szCs w:val="28"/>
        </w:rPr>
        <w:t xml:space="preserve">Deverão ser retirados os fios excedentes e demais equipamentos inutilizados, bem como alinhados os fios que são necessários na rede, atendido ao disposto no </w:t>
      </w:r>
      <w:r w:rsidR="00195A1E">
        <w:rPr>
          <w:i/>
          <w:sz w:val="28"/>
          <w:szCs w:val="28"/>
        </w:rPr>
        <w:t>caput</w:t>
      </w:r>
      <w:r w:rsidR="00195A1E">
        <w:rPr>
          <w:sz w:val="28"/>
          <w:szCs w:val="28"/>
        </w:rPr>
        <w:t xml:space="preserve"> do artigo 1º, no prazo de 01(um) ano, a partir da publicação desta Lei, ressalvados os casos de emergência, em que as providencias previstas neste artigo deverão ser realizados no prazo 24 (vinte e quatro) horas, a partir da constatação do risco ou do recebimento de notificação do órgão municipal competente</w:t>
      </w:r>
      <w:r w:rsidR="00F417C9">
        <w:rPr>
          <w:sz w:val="28"/>
          <w:szCs w:val="28"/>
        </w:rPr>
        <w:t>.</w:t>
      </w:r>
    </w:p>
    <w:p w:rsidR="00A74CC4" w:rsidRDefault="00195A1E" w:rsidP="00A74CC4">
      <w:pPr>
        <w:pStyle w:val="western"/>
        <w:spacing w:before="278" w:beforeAutospacing="0" w:after="278"/>
        <w:ind w:firstLine="34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3º - </w:t>
      </w:r>
      <w:r w:rsidRPr="00195A1E">
        <w:rPr>
          <w:sz w:val="28"/>
          <w:szCs w:val="28"/>
        </w:rPr>
        <w:t>Concomitantemente ao estabelecido no artigo</w:t>
      </w:r>
      <w:r w:rsidR="00A74CC4">
        <w:rPr>
          <w:sz w:val="28"/>
          <w:szCs w:val="28"/>
        </w:rPr>
        <w:t xml:space="preserve"> 2º desta Lei, todos os cabos deverão ser identificados com o nome do ocupante no prazo de 01(um) ano a partir da publicação desta Lei.</w:t>
      </w:r>
    </w:p>
    <w:p w:rsidR="00A74CC4" w:rsidRDefault="00A74CC4" w:rsidP="00A74CC4">
      <w:pPr>
        <w:pStyle w:val="western"/>
        <w:spacing w:before="278" w:beforeAutospacing="0" w:after="278"/>
        <w:ind w:firstLine="3402"/>
        <w:jc w:val="both"/>
        <w:rPr>
          <w:sz w:val="28"/>
          <w:szCs w:val="28"/>
        </w:rPr>
      </w:pPr>
      <w:r>
        <w:rPr>
          <w:b/>
          <w:sz w:val="28"/>
          <w:szCs w:val="28"/>
        </w:rPr>
        <w:t>Parágrafo único</w:t>
      </w:r>
      <w:r>
        <w:rPr>
          <w:sz w:val="28"/>
          <w:szCs w:val="28"/>
        </w:rPr>
        <w:t xml:space="preserve"> – A identificação de que trata este artigo deverá ser feita a cada vão entre postes. </w:t>
      </w:r>
    </w:p>
    <w:p w:rsidR="00A74CC4" w:rsidRDefault="00A93AF1" w:rsidP="00A74CC4">
      <w:pPr>
        <w:pStyle w:val="western"/>
        <w:spacing w:before="278" w:beforeAutospacing="0" w:after="278"/>
        <w:ind w:firstLine="34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4º </w:t>
      </w:r>
      <w:r>
        <w:rPr>
          <w:sz w:val="28"/>
          <w:szCs w:val="28"/>
        </w:rPr>
        <w:t>- Os novos projetos de instalação que vierem a ser executados após a publicação desta Lei deverão:</w:t>
      </w:r>
    </w:p>
    <w:p w:rsidR="00295570" w:rsidRDefault="00A93AF1" w:rsidP="00A74CC4">
      <w:pPr>
        <w:pStyle w:val="western"/>
        <w:spacing w:before="278" w:beforeAutospacing="0" w:after="278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– conter cabeamento identificado, atendendo ao disposto no art. 3º desta Lei. </w:t>
      </w:r>
    </w:p>
    <w:p w:rsidR="00A74CC4" w:rsidRDefault="00C07150" w:rsidP="00A74CC4">
      <w:pPr>
        <w:pStyle w:val="western"/>
        <w:spacing w:before="278" w:beforeAutospacing="0" w:after="278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– </w:t>
      </w:r>
      <w:r w:rsidR="00A74CC4">
        <w:rPr>
          <w:sz w:val="28"/>
          <w:szCs w:val="28"/>
        </w:rPr>
        <w:t>ser instalado separadamente, salvo quando o desenvolvimento tecnológico permitir compartilhamento;</w:t>
      </w:r>
    </w:p>
    <w:p w:rsidR="00A74CC4" w:rsidRDefault="00A74CC4" w:rsidP="00A74CC4">
      <w:pPr>
        <w:pStyle w:val="western"/>
        <w:spacing w:before="278" w:beforeAutospacing="0" w:after="278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 – estar devidamente regularizado, conforme legislação vigente, tal qual conter autorização do </w:t>
      </w:r>
      <w:r w:rsidR="00A93AF1">
        <w:rPr>
          <w:sz w:val="28"/>
          <w:szCs w:val="28"/>
        </w:rPr>
        <w:t>Município</w:t>
      </w:r>
      <w:r>
        <w:rPr>
          <w:sz w:val="28"/>
          <w:szCs w:val="28"/>
        </w:rPr>
        <w:t>.</w:t>
      </w:r>
    </w:p>
    <w:p w:rsidR="00A74CC4" w:rsidRDefault="00A74CC4" w:rsidP="00A74CC4">
      <w:pPr>
        <w:pStyle w:val="western"/>
        <w:spacing w:before="278" w:beforeAutospacing="0" w:after="278"/>
        <w:ind w:firstLine="34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5º </w:t>
      </w:r>
      <w:r>
        <w:rPr>
          <w:sz w:val="28"/>
          <w:szCs w:val="28"/>
        </w:rPr>
        <w:t xml:space="preserve">As padronizações, identificações e alinhamentos de que trata esta Lei, devem seguir a NBR-15214 ou outras normas técnicas que venham a </w:t>
      </w:r>
      <w:r w:rsidR="00A93AF1">
        <w:rPr>
          <w:sz w:val="28"/>
          <w:szCs w:val="28"/>
        </w:rPr>
        <w:t>substituí-la</w:t>
      </w:r>
      <w:r>
        <w:rPr>
          <w:sz w:val="28"/>
          <w:szCs w:val="28"/>
        </w:rPr>
        <w:t xml:space="preserve">. </w:t>
      </w:r>
    </w:p>
    <w:p w:rsidR="00B24905" w:rsidRDefault="00B24905" w:rsidP="00B24905">
      <w:pPr>
        <w:pStyle w:val="western"/>
        <w:spacing w:before="278" w:beforeAutospacing="0" w:after="278"/>
        <w:jc w:val="both"/>
        <w:rPr>
          <w:sz w:val="28"/>
          <w:szCs w:val="28"/>
        </w:rPr>
      </w:pPr>
    </w:p>
    <w:p w:rsidR="00B24905" w:rsidRDefault="00B24905" w:rsidP="00B24905">
      <w:pPr>
        <w:pStyle w:val="western"/>
        <w:spacing w:before="278" w:beforeAutospacing="0" w:after="278"/>
        <w:jc w:val="both"/>
        <w:rPr>
          <w:sz w:val="28"/>
          <w:szCs w:val="28"/>
        </w:rPr>
      </w:pPr>
    </w:p>
    <w:p w:rsidR="00B24905" w:rsidRDefault="00B24905" w:rsidP="00B24905">
      <w:pPr>
        <w:pStyle w:val="western"/>
        <w:spacing w:before="278" w:beforeAutospacing="0" w:after="278"/>
        <w:jc w:val="both"/>
        <w:rPr>
          <w:sz w:val="28"/>
          <w:szCs w:val="28"/>
        </w:rPr>
      </w:pPr>
    </w:p>
    <w:p w:rsidR="00B24905" w:rsidRDefault="00B24905" w:rsidP="00B24905">
      <w:pPr>
        <w:pStyle w:val="western"/>
        <w:spacing w:before="278" w:beforeAutospacing="0" w:after="278"/>
        <w:jc w:val="both"/>
        <w:rPr>
          <w:sz w:val="28"/>
          <w:szCs w:val="28"/>
        </w:rPr>
      </w:pPr>
    </w:p>
    <w:p w:rsidR="00A74CC4" w:rsidRDefault="00B24905" w:rsidP="00B24905">
      <w:pPr>
        <w:pStyle w:val="western"/>
        <w:spacing w:before="278" w:beforeAutospacing="0" w:after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74CC4">
        <w:rPr>
          <w:b/>
          <w:sz w:val="28"/>
          <w:szCs w:val="28"/>
        </w:rPr>
        <w:t xml:space="preserve">Art. 6º </w:t>
      </w:r>
      <w:r w:rsidR="00A74CC4">
        <w:rPr>
          <w:sz w:val="28"/>
          <w:szCs w:val="28"/>
        </w:rPr>
        <w:t xml:space="preserve">- Os custos decorrentes do disposto nesta Lei serão suportados integral e exclusivamente </w:t>
      </w:r>
      <w:r w:rsidR="005A3C22">
        <w:rPr>
          <w:sz w:val="28"/>
          <w:szCs w:val="28"/>
        </w:rPr>
        <w:t xml:space="preserve">pelas empresas e/ou </w:t>
      </w:r>
      <w:r>
        <w:rPr>
          <w:sz w:val="28"/>
          <w:szCs w:val="28"/>
        </w:rPr>
        <w:t>concessionárias</w:t>
      </w:r>
      <w:r w:rsidR="005A3C22">
        <w:rPr>
          <w:sz w:val="28"/>
          <w:szCs w:val="28"/>
        </w:rPr>
        <w:t>, vedada qualquer cobrança aos consumidores.</w:t>
      </w:r>
    </w:p>
    <w:p w:rsidR="005A3C22" w:rsidRDefault="005A3C22" w:rsidP="000604C3">
      <w:pPr>
        <w:pStyle w:val="western"/>
        <w:spacing w:before="278" w:beforeAutospacing="0" w:after="278"/>
        <w:ind w:firstLine="311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7º - </w:t>
      </w:r>
      <w:r>
        <w:rPr>
          <w:sz w:val="28"/>
          <w:szCs w:val="28"/>
        </w:rPr>
        <w:t>Constado o descumprimento do disposto nesta Lei, as empresas e/ou concessionárias mencionadas no caput do artigo 1º, serão notificadas a promover as adequações necessárias ao cumprimento das obrigações no prazo de 10(dez) dias, contados a partir da data de recebimento da notificação, ressalvados os casos de emergência, em que o prazo fica reduzido para 24(vinte e quatro) horas, a partir da data da constatação do risco ou do recebimento de notificação do órgão competente.</w:t>
      </w:r>
    </w:p>
    <w:p w:rsidR="005A3C22" w:rsidRDefault="005A3C22" w:rsidP="000604C3">
      <w:pPr>
        <w:pStyle w:val="western"/>
        <w:spacing w:before="278" w:beforeAutospacing="0" w:after="278"/>
        <w:ind w:firstLine="311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Parágrafo único </w:t>
      </w:r>
      <w:r>
        <w:rPr>
          <w:sz w:val="28"/>
          <w:szCs w:val="28"/>
        </w:rPr>
        <w:t>– O prazo de 10(</w:t>
      </w:r>
      <w:r w:rsidR="00B24905">
        <w:rPr>
          <w:sz w:val="28"/>
          <w:szCs w:val="28"/>
        </w:rPr>
        <w:t>dez) dias referido neste artigo</w:t>
      </w:r>
      <w:r>
        <w:rPr>
          <w:sz w:val="28"/>
          <w:szCs w:val="28"/>
        </w:rPr>
        <w:t xml:space="preserve"> poderá ser prorrogado em último caso, uma única vez, por igual prazo, mediante justificativa expressa dirigida ao </w:t>
      </w:r>
      <w:r w:rsidR="00F417C9">
        <w:rPr>
          <w:sz w:val="28"/>
          <w:szCs w:val="28"/>
        </w:rPr>
        <w:t>Município</w:t>
      </w:r>
      <w:r>
        <w:rPr>
          <w:sz w:val="28"/>
          <w:szCs w:val="28"/>
        </w:rPr>
        <w:t>.</w:t>
      </w:r>
    </w:p>
    <w:p w:rsidR="005A3C22" w:rsidRDefault="00A93AF1" w:rsidP="000604C3">
      <w:pPr>
        <w:pStyle w:val="western"/>
        <w:spacing w:before="278" w:beforeAutospacing="0" w:after="278"/>
        <w:ind w:firstLine="311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8º </w:t>
      </w:r>
      <w:r>
        <w:rPr>
          <w:sz w:val="28"/>
          <w:szCs w:val="28"/>
        </w:rPr>
        <w:t>- O descumprimento desta Lei sujeitara o infrator às seguintes medidas:</w:t>
      </w:r>
    </w:p>
    <w:p w:rsidR="005A3C22" w:rsidRDefault="003A3E17" w:rsidP="000604C3">
      <w:pPr>
        <w:pStyle w:val="western"/>
        <w:spacing w:before="278" w:beforeAutospacing="0" w:after="278"/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I – notificação para regularização da situação, observado os prazos definidos nesta Lei;</w:t>
      </w:r>
    </w:p>
    <w:p w:rsidR="003A3E17" w:rsidRDefault="003A3E17" w:rsidP="000604C3">
      <w:pPr>
        <w:pStyle w:val="western"/>
        <w:spacing w:before="278" w:beforeAutospacing="0" w:after="278"/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– multa diária no valor de 10 UFM – Unidade Fiscal do Município por metro linear de cabeamento, na hipótese de descumprimento do disposto no art. 2º combinado com o art. 7º; </w:t>
      </w:r>
    </w:p>
    <w:p w:rsidR="00F417C9" w:rsidRDefault="003A3E17" w:rsidP="000604C3">
      <w:pPr>
        <w:pStyle w:val="western"/>
        <w:spacing w:before="278" w:beforeAutospacing="0" w:after="278"/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 – multa diária de 3 UFM – Unidade Fiscal do </w:t>
      </w:r>
      <w:r w:rsidR="008A544C">
        <w:rPr>
          <w:sz w:val="28"/>
          <w:szCs w:val="28"/>
        </w:rPr>
        <w:t>Município</w:t>
      </w:r>
      <w:r>
        <w:rPr>
          <w:sz w:val="28"/>
          <w:szCs w:val="28"/>
        </w:rPr>
        <w:t xml:space="preserve"> por metro linear de cabeamento, na hipótese de descumprimento do disposto no art. 3º combinado com o artigo 7º</w:t>
      </w:r>
    </w:p>
    <w:p w:rsidR="00A93AF1" w:rsidRDefault="00A93AF1" w:rsidP="00A74CC4">
      <w:pPr>
        <w:pStyle w:val="western"/>
        <w:spacing w:before="278" w:beforeAutospacing="0" w:after="278"/>
        <w:ind w:firstLine="3402"/>
        <w:jc w:val="both"/>
        <w:rPr>
          <w:sz w:val="28"/>
          <w:szCs w:val="28"/>
        </w:rPr>
      </w:pPr>
    </w:p>
    <w:p w:rsidR="00606F0B" w:rsidRDefault="00606F0B" w:rsidP="00A74CC4">
      <w:pPr>
        <w:pStyle w:val="western"/>
        <w:spacing w:before="278" w:beforeAutospacing="0" w:after="278"/>
        <w:ind w:firstLine="3402"/>
        <w:jc w:val="both"/>
        <w:rPr>
          <w:sz w:val="28"/>
          <w:szCs w:val="28"/>
        </w:rPr>
      </w:pPr>
    </w:p>
    <w:p w:rsidR="00A93AF1" w:rsidRDefault="00A93AF1" w:rsidP="00A74CC4">
      <w:pPr>
        <w:pStyle w:val="western"/>
        <w:spacing w:before="278" w:beforeAutospacing="0" w:after="278"/>
        <w:ind w:firstLine="3402"/>
        <w:jc w:val="both"/>
        <w:rPr>
          <w:sz w:val="28"/>
          <w:szCs w:val="28"/>
        </w:rPr>
      </w:pPr>
    </w:p>
    <w:p w:rsidR="00A93AF1" w:rsidRDefault="00A93AF1" w:rsidP="00A74CC4">
      <w:pPr>
        <w:pStyle w:val="western"/>
        <w:spacing w:before="278" w:beforeAutospacing="0" w:after="278"/>
        <w:ind w:firstLine="3402"/>
        <w:jc w:val="both"/>
        <w:rPr>
          <w:sz w:val="28"/>
          <w:szCs w:val="28"/>
        </w:rPr>
      </w:pPr>
    </w:p>
    <w:p w:rsidR="005A3C22" w:rsidRPr="005A3C22" w:rsidRDefault="003A3E17" w:rsidP="00A74CC4">
      <w:pPr>
        <w:pStyle w:val="western"/>
        <w:spacing w:before="278" w:beforeAutospacing="0" w:after="278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IV – multa no valor de 150 UFM – Unidade Fiscal do </w:t>
      </w:r>
      <w:r w:rsidR="008A544C">
        <w:rPr>
          <w:sz w:val="28"/>
          <w:szCs w:val="28"/>
        </w:rPr>
        <w:t>Município</w:t>
      </w:r>
      <w:bookmarkStart w:id="0" w:name="_GoBack"/>
      <w:bookmarkEnd w:id="0"/>
      <w:r>
        <w:rPr>
          <w:sz w:val="28"/>
          <w:szCs w:val="28"/>
        </w:rPr>
        <w:t xml:space="preserve"> por dia na hipótese de descumprimento do disposto no art. 4º combinado com o artigo 7º.</w:t>
      </w:r>
      <w:r w:rsidR="005A3C22">
        <w:rPr>
          <w:sz w:val="28"/>
          <w:szCs w:val="28"/>
        </w:rPr>
        <w:t xml:space="preserve"> </w:t>
      </w:r>
    </w:p>
    <w:p w:rsidR="00295570" w:rsidRPr="00DD5730" w:rsidRDefault="00295570" w:rsidP="00295570">
      <w:pPr>
        <w:pStyle w:val="western"/>
        <w:spacing w:after="0"/>
        <w:ind w:firstLine="3402"/>
        <w:jc w:val="both"/>
        <w:rPr>
          <w:sz w:val="28"/>
          <w:szCs w:val="28"/>
        </w:rPr>
      </w:pPr>
      <w:r w:rsidRPr="00DD5730">
        <w:rPr>
          <w:b/>
          <w:bCs/>
          <w:sz w:val="28"/>
          <w:szCs w:val="28"/>
        </w:rPr>
        <w:t xml:space="preserve">Art. </w:t>
      </w:r>
      <w:r w:rsidR="003A3E17">
        <w:rPr>
          <w:b/>
          <w:bCs/>
          <w:sz w:val="28"/>
          <w:szCs w:val="28"/>
        </w:rPr>
        <w:t>9</w:t>
      </w:r>
      <w:r w:rsidRPr="00DD5730">
        <w:rPr>
          <w:b/>
          <w:bCs/>
          <w:sz w:val="28"/>
          <w:szCs w:val="28"/>
        </w:rPr>
        <w:t>º</w:t>
      </w:r>
      <w:r w:rsidRPr="00DD5730">
        <w:rPr>
          <w:sz w:val="28"/>
          <w:szCs w:val="28"/>
        </w:rPr>
        <w:t xml:space="preserve"> – Esta Lei entrará em vigor na data de sua publicação.</w:t>
      </w:r>
    </w:p>
    <w:p w:rsidR="00295570" w:rsidRPr="00DD5730" w:rsidRDefault="00295570" w:rsidP="00295570">
      <w:pPr>
        <w:pStyle w:val="western"/>
        <w:spacing w:after="0"/>
        <w:ind w:firstLine="3402"/>
        <w:jc w:val="both"/>
        <w:rPr>
          <w:sz w:val="28"/>
          <w:szCs w:val="28"/>
        </w:rPr>
      </w:pPr>
    </w:p>
    <w:p w:rsidR="00295570" w:rsidRPr="00DD5730" w:rsidRDefault="003A3E17" w:rsidP="003A3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5570" w:rsidRPr="00DD5730">
        <w:rPr>
          <w:rFonts w:ascii="Times New Roman" w:hAnsi="Times New Roman" w:cs="Times New Roman"/>
          <w:sz w:val="28"/>
          <w:szCs w:val="28"/>
        </w:rPr>
        <w:t xml:space="preserve">Plenário Vereador Maurício Alves Brás, em </w:t>
      </w:r>
      <w:r w:rsidR="000604C3">
        <w:rPr>
          <w:rFonts w:ascii="Times New Roman" w:hAnsi="Times New Roman" w:cs="Times New Roman"/>
          <w:sz w:val="28"/>
          <w:szCs w:val="28"/>
        </w:rPr>
        <w:t>11</w:t>
      </w:r>
      <w:r w:rsidR="00295570" w:rsidRPr="00DD5730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novembro de 2</w:t>
      </w:r>
      <w:r w:rsidR="00295570" w:rsidRPr="00DD5730">
        <w:rPr>
          <w:rFonts w:ascii="Times New Roman" w:hAnsi="Times New Roman" w:cs="Times New Roman"/>
          <w:sz w:val="28"/>
          <w:szCs w:val="28"/>
        </w:rPr>
        <w:t xml:space="preserve">019. </w:t>
      </w:r>
    </w:p>
    <w:p w:rsidR="00295570" w:rsidRPr="00DD5730" w:rsidRDefault="00295570" w:rsidP="00295570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570" w:rsidRPr="00DD5730" w:rsidRDefault="00295570" w:rsidP="00295570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73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95570" w:rsidRPr="00DD5730" w:rsidRDefault="00295570" w:rsidP="00295570">
      <w:pPr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730">
        <w:rPr>
          <w:rFonts w:ascii="Times New Roman" w:hAnsi="Times New Roman" w:cs="Times New Roman"/>
          <w:b/>
          <w:sz w:val="28"/>
          <w:szCs w:val="28"/>
        </w:rPr>
        <w:t>CESAR DINIZ DE SOUZA</w:t>
      </w:r>
    </w:p>
    <w:p w:rsidR="00295570" w:rsidRPr="00DD5730" w:rsidRDefault="00295570" w:rsidP="00295570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730">
        <w:rPr>
          <w:rFonts w:ascii="Times New Roman" w:hAnsi="Times New Roman" w:cs="Times New Roman"/>
          <w:sz w:val="28"/>
          <w:szCs w:val="28"/>
        </w:rPr>
        <w:t xml:space="preserve">                   Vereador</w:t>
      </w:r>
    </w:p>
    <w:p w:rsidR="00295570" w:rsidRDefault="00295570" w:rsidP="00295570">
      <w:pPr>
        <w:ind w:left="4248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570" w:rsidRDefault="00295570" w:rsidP="00295570">
      <w:pPr>
        <w:ind w:left="4248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570" w:rsidRDefault="00295570" w:rsidP="00295570">
      <w:pPr>
        <w:ind w:left="4248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570" w:rsidRDefault="00295570" w:rsidP="00295570">
      <w:pPr>
        <w:ind w:left="4248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3E17" w:rsidRDefault="003A3E17" w:rsidP="002955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3E17" w:rsidRDefault="003A3E17" w:rsidP="002955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3E17" w:rsidRDefault="003A3E17" w:rsidP="002955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7C9" w:rsidRDefault="00F417C9" w:rsidP="002955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7C9" w:rsidRDefault="00F417C9" w:rsidP="002955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04C3" w:rsidRDefault="000604C3" w:rsidP="002955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04C3" w:rsidRDefault="000604C3" w:rsidP="002955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3E17" w:rsidRDefault="003A3E17" w:rsidP="002955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7C9" w:rsidRDefault="00F417C9" w:rsidP="002955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AF1" w:rsidRDefault="00A93AF1" w:rsidP="00A93A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AF1" w:rsidRDefault="00A93AF1" w:rsidP="00A93A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570" w:rsidRDefault="00295570" w:rsidP="00A93A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6ED">
        <w:rPr>
          <w:rFonts w:ascii="Times New Roman" w:hAnsi="Times New Roman" w:cs="Times New Roman"/>
          <w:b/>
          <w:sz w:val="28"/>
          <w:szCs w:val="28"/>
          <w:u w:val="single"/>
        </w:rPr>
        <w:t>JUSTIFICATIVA</w:t>
      </w:r>
    </w:p>
    <w:p w:rsidR="00295570" w:rsidRPr="00BD36ED" w:rsidRDefault="00295570" w:rsidP="002955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1E4B" w:rsidRDefault="00295570" w:rsidP="008A544C">
      <w:pPr>
        <w:tabs>
          <w:tab w:val="left" w:pos="0"/>
          <w:tab w:val="left" w:pos="1418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BD36ED">
        <w:rPr>
          <w:rFonts w:ascii="Times New Roman" w:hAnsi="Times New Roman" w:cs="Times New Roman"/>
          <w:sz w:val="28"/>
          <w:szCs w:val="28"/>
        </w:rPr>
        <w:t xml:space="preserve">O presente Projeto de Lei visa </w:t>
      </w:r>
      <w:r w:rsidR="003B2FC0">
        <w:rPr>
          <w:rFonts w:ascii="Times New Roman" w:hAnsi="Times New Roman" w:cs="Times New Roman"/>
          <w:sz w:val="28"/>
          <w:szCs w:val="28"/>
        </w:rPr>
        <w:t>a padronização, alinhamento</w:t>
      </w:r>
      <w:r w:rsidR="00C07150">
        <w:rPr>
          <w:rFonts w:ascii="Times New Roman" w:hAnsi="Times New Roman" w:cs="Times New Roman"/>
          <w:sz w:val="28"/>
          <w:szCs w:val="28"/>
        </w:rPr>
        <w:t xml:space="preserve"> </w:t>
      </w:r>
      <w:r w:rsidR="003B2FC0">
        <w:rPr>
          <w:rFonts w:ascii="Times New Roman" w:hAnsi="Times New Roman" w:cs="Times New Roman"/>
          <w:sz w:val="28"/>
          <w:szCs w:val="28"/>
        </w:rPr>
        <w:t xml:space="preserve">e identificação da fiação aérea no Município de Itaquaquecetuba, para que seja retirado todo e qualquer cabeamento e/ou equipamento </w:t>
      </w:r>
      <w:r w:rsidR="00F506C3">
        <w:rPr>
          <w:rFonts w:ascii="Times New Roman" w:hAnsi="Times New Roman" w:cs="Times New Roman"/>
          <w:sz w:val="28"/>
          <w:szCs w:val="28"/>
        </w:rPr>
        <w:t xml:space="preserve">excedentes e sem uso </w:t>
      </w:r>
      <w:r w:rsidR="00041E4B">
        <w:rPr>
          <w:rFonts w:ascii="Times New Roman" w:hAnsi="Times New Roman" w:cs="Times New Roman"/>
          <w:sz w:val="28"/>
          <w:szCs w:val="28"/>
        </w:rPr>
        <w:t xml:space="preserve">na cidade, o que ostensivamente, assegurará a segurança da população, reduzindo assim a poluição visual e, através de acessórios identificando entre os postes, as redes de cada empresa. </w:t>
      </w:r>
    </w:p>
    <w:p w:rsidR="003B2FC0" w:rsidRDefault="00957C30" w:rsidP="008A544C">
      <w:pPr>
        <w:tabs>
          <w:tab w:val="left" w:pos="0"/>
          <w:tab w:val="left" w:pos="1418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que nos deparamos hoje nas ruas da cidade é um grande descontrole os fios ficam soltos pendurados ou nas calçadas durante semanas e ninguém cobra efetivamente dessas empresas a responsabilidade pela manutenção e conservação e muito menos a correção imediata dos problemas.</w:t>
      </w:r>
    </w:p>
    <w:p w:rsidR="00AD5CB9" w:rsidRDefault="00957C30" w:rsidP="008A544C">
      <w:pPr>
        <w:tabs>
          <w:tab w:val="left" w:pos="0"/>
          <w:tab w:val="left" w:pos="1418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Além dos riscos de acidente, os fios soltos poluem a paisagem </w:t>
      </w:r>
      <w:r w:rsidR="00AD5CB9">
        <w:rPr>
          <w:rFonts w:ascii="Times New Roman" w:hAnsi="Times New Roman" w:cs="Times New Roman"/>
          <w:sz w:val="28"/>
          <w:szCs w:val="28"/>
        </w:rPr>
        <w:t xml:space="preserve">urbana, provocam a apreensão de quem passa debaixo deles, sem falar os que </w:t>
      </w:r>
      <w:r w:rsidR="00A93AF1">
        <w:rPr>
          <w:rFonts w:ascii="Times New Roman" w:hAnsi="Times New Roman" w:cs="Times New Roman"/>
          <w:sz w:val="28"/>
          <w:szCs w:val="28"/>
        </w:rPr>
        <w:t>ficam expostos</w:t>
      </w:r>
      <w:r w:rsidR="00AD5CB9">
        <w:rPr>
          <w:rFonts w:ascii="Times New Roman" w:hAnsi="Times New Roman" w:cs="Times New Roman"/>
          <w:sz w:val="28"/>
          <w:szCs w:val="28"/>
        </w:rPr>
        <w:t xml:space="preserve"> no chão, por onde passa diversas pessoas e principalmente crianças.</w:t>
      </w:r>
    </w:p>
    <w:p w:rsidR="00C9362B" w:rsidRDefault="00C9362B" w:rsidP="008A544C">
      <w:pPr>
        <w:tabs>
          <w:tab w:val="left" w:pos="0"/>
          <w:tab w:val="left" w:pos="1418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houvesse uma boa comunicação entre as empresas compartilhantes e as empresas terceirizadas que prestam </w:t>
      </w:r>
      <w:r w:rsidR="00376180">
        <w:rPr>
          <w:rFonts w:ascii="Times New Roman" w:hAnsi="Times New Roman" w:cs="Times New Roman"/>
          <w:sz w:val="28"/>
          <w:szCs w:val="28"/>
        </w:rPr>
        <w:t>os serviços</w:t>
      </w:r>
      <w:r>
        <w:rPr>
          <w:rFonts w:ascii="Times New Roman" w:hAnsi="Times New Roman" w:cs="Times New Roman"/>
          <w:sz w:val="28"/>
          <w:szCs w:val="28"/>
        </w:rPr>
        <w:t xml:space="preserve"> na mesma rede, mas o que parece é que não há uma boa comunicação entre eles. </w:t>
      </w:r>
    </w:p>
    <w:p w:rsidR="00EE2663" w:rsidRDefault="00EE2663" w:rsidP="00A93AF1">
      <w:pPr>
        <w:tabs>
          <w:tab w:val="left" w:pos="0"/>
          <w:tab w:val="left" w:pos="1418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Há necessidade de regulamentação </w:t>
      </w:r>
      <w:r w:rsidR="002A2F77">
        <w:rPr>
          <w:rFonts w:ascii="Times New Roman" w:hAnsi="Times New Roman" w:cs="Times New Roman"/>
          <w:sz w:val="28"/>
          <w:szCs w:val="28"/>
        </w:rPr>
        <w:t>no âmbito municipal, suplementando dispostos já existente na esfera Federal e, visivelmente, estabelecendo maior amparo legal em relação ao tema, o que consequente extirpará os obstáculos.</w:t>
      </w:r>
      <w:r w:rsidR="00126D11">
        <w:rPr>
          <w:rFonts w:ascii="Times New Roman" w:hAnsi="Times New Roman" w:cs="Times New Roman"/>
          <w:sz w:val="28"/>
          <w:szCs w:val="28"/>
        </w:rPr>
        <w:t xml:space="preserve"> </w:t>
      </w:r>
      <w:r w:rsidR="00A93AF1">
        <w:rPr>
          <w:rFonts w:ascii="Times New Roman" w:hAnsi="Times New Roman" w:cs="Times New Roman"/>
          <w:sz w:val="28"/>
          <w:szCs w:val="28"/>
        </w:rPr>
        <w:t>Por exemplo, neste caso as invasões na rede.</w:t>
      </w:r>
    </w:p>
    <w:p w:rsidR="00655B5B" w:rsidRDefault="00126D11" w:rsidP="00A93AF1">
      <w:pPr>
        <w:tabs>
          <w:tab w:val="left" w:pos="0"/>
          <w:tab w:val="left" w:pos="1418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Assim com o propósito de coibir que empresas ocupem a estrutura sem a devida regulamentação, esta proposta estabelece que os novos projetos </w:t>
      </w:r>
      <w:r w:rsidR="00A93AF1">
        <w:rPr>
          <w:rFonts w:ascii="Times New Roman" w:hAnsi="Times New Roman" w:cs="Times New Roman"/>
          <w:sz w:val="28"/>
          <w:szCs w:val="28"/>
        </w:rPr>
        <w:t>tenham</w:t>
      </w:r>
      <w:r>
        <w:rPr>
          <w:rFonts w:ascii="Times New Roman" w:hAnsi="Times New Roman" w:cs="Times New Roman"/>
          <w:sz w:val="28"/>
          <w:szCs w:val="28"/>
        </w:rPr>
        <w:t xml:space="preserve"> que </w:t>
      </w:r>
      <w:r w:rsidR="00655B5B">
        <w:rPr>
          <w:rFonts w:ascii="Times New Roman" w:hAnsi="Times New Roman" w:cs="Times New Roman"/>
          <w:sz w:val="28"/>
          <w:szCs w:val="28"/>
        </w:rPr>
        <w:t xml:space="preserve">conter cabeamento identificado com o nome do ocupante, ser instalado separadamente, salvo quando o desenvolvido tecnológico permitir </w:t>
      </w:r>
      <w:r w:rsidR="00655B5B">
        <w:rPr>
          <w:rFonts w:ascii="Times New Roman" w:hAnsi="Times New Roman" w:cs="Times New Roman"/>
          <w:sz w:val="28"/>
          <w:szCs w:val="28"/>
        </w:rPr>
        <w:lastRenderedPageBreak/>
        <w:t>compartilhamento e estar devidamente regularizado. No caso de descumprime</w:t>
      </w:r>
      <w:r w:rsidR="00A93AF1">
        <w:rPr>
          <w:rFonts w:ascii="Times New Roman" w:hAnsi="Times New Roman" w:cs="Times New Roman"/>
          <w:sz w:val="28"/>
          <w:szCs w:val="28"/>
        </w:rPr>
        <w:t>nto, o infrator ficará sujeito á</w:t>
      </w:r>
      <w:r w:rsidR="00655B5B">
        <w:rPr>
          <w:rFonts w:ascii="Times New Roman" w:hAnsi="Times New Roman" w:cs="Times New Roman"/>
          <w:sz w:val="28"/>
          <w:szCs w:val="28"/>
        </w:rPr>
        <w:t xml:space="preserve"> multa. </w:t>
      </w:r>
    </w:p>
    <w:p w:rsidR="00A208A9" w:rsidRDefault="00655B5B" w:rsidP="008A544C">
      <w:pPr>
        <w:tabs>
          <w:tab w:val="left" w:pos="0"/>
          <w:tab w:val="left" w:pos="1418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consonância com o disposto da Constituição Federal de 1988. Não se trata de, promover concessões de serviços públicos, o </w:t>
      </w:r>
      <w:r w:rsidR="00A208A9">
        <w:rPr>
          <w:rFonts w:ascii="Times New Roman" w:hAnsi="Times New Roman" w:cs="Times New Roman"/>
          <w:sz w:val="28"/>
          <w:szCs w:val="28"/>
        </w:rPr>
        <w:t xml:space="preserve">que </w:t>
      </w:r>
      <w:r>
        <w:rPr>
          <w:rFonts w:ascii="Times New Roman" w:hAnsi="Times New Roman" w:cs="Times New Roman"/>
          <w:sz w:val="28"/>
          <w:szCs w:val="28"/>
        </w:rPr>
        <w:t>viola</w:t>
      </w:r>
      <w:r w:rsidR="00A208A9">
        <w:rPr>
          <w:rFonts w:ascii="Times New Roman" w:hAnsi="Times New Roman" w:cs="Times New Roman"/>
          <w:sz w:val="28"/>
          <w:szCs w:val="28"/>
        </w:rPr>
        <w:t xml:space="preserve">ria </w:t>
      </w:r>
      <w:r>
        <w:rPr>
          <w:rFonts w:ascii="Times New Roman" w:hAnsi="Times New Roman" w:cs="Times New Roman"/>
          <w:sz w:val="28"/>
          <w:szCs w:val="28"/>
        </w:rPr>
        <w:t xml:space="preserve">claramente </w:t>
      </w:r>
      <w:r w:rsidR="00A208A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Constituição Federal, mas sim de garantir ao Município</w:t>
      </w:r>
      <w:r w:rsidR="00A208A9">
        <w:rPr>
          <w:rFonts w:ascii="Times New Roman" w:hAnsi="Times New Roman" w:cs="Times New Roman"/>
          <w:sz w:val="28"/>
          <w:szCs w:val="28"/>
        </w:rPr>
        <w:t xml:space="preserve"> a sua atuação na definição de regras de utilização do espaço público. Preservando-se a competência da localidade em assunto que é de interesse local.</w:t>
      </w:r>
    </w:p>
    <w:p w:rsidR="00D66609" w:rsidRDefault="004F3E99" w:rsidP="008A544C">
      <w:pPr>
        <w:tabs>
          <w:tab w:val="left" w:pos="0"/>
          <w:tab w:val="left" w:pos="1418"/>
        </w:tabs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208A9">
        <w:rPr>
          <w:rFonts w:ascii="Times New Roman" w:hAnsi="Times New Roman" w:cs="Times New Roman"/>
          <w:sz w:val="28"/>
          <w:szCs w:val="28"/>
        </w:rPr>
        <w:t xml:space="preserve"> Lei Federal </w:t>
      </w:r>
      <w:r>
        <w:rPr>
          <w:rFonts w:ascii="Times New Roman" w:hAnsi="Times New Roman" w:cs="Times New Roman"/>
          <w:sz w:val="28"/>
          <w:szCs w:val="28"/>
        </w:rPr>
        <w:t xml:space="preserve">nº </w:t>
      </w:r>
      <w:r w:rsidR="00A208A9">
        <w:rPr>
          <w:rFonts w:ascii="Times New Roman" w:hAnsi="Times New Roman" w:cs="Times New Roman"/>
          <w:sz w:val="28"/>
          <w:szCs w:val="28"/>
        </w:rPr>
        <w:t>9.472 de 16 de julho de 1997, reforça a relevância da legislação municipal no tocante a ordenação de cabos e outros</w:t>
      </w:r>
      <w:r w:rsidR="00D66609">
        <w:rPr>
          <w:rFonts w:ascii="Times New Roman" w:hAnsi="Times New Roman" w:cs="Times New Roman"/>
          <w:sz w:val="28"/>
          <w:szCs w:val="28"/>
        </w:rPr>
        <w:t xml:space="preserve"> equipamentos relacionados aos serviços de telecomunicações, </w:t>
      </w:r>
      <w:r w:rsidR="00D66609">
        <w:rPr>
          <w:rFonts w:ascii="Times New Roman" w:hAnsi="Times New Roman" w:cs="Times New Roman"/>
          <w:i/>
          <w:sz w:val="28"/>
          <w:szCs w:val="28"/>
        </w:rPr>
        <w:t>in verbis:</w:t>
      </w:r>
    </w:p>
    <w:p w:rsidR="00303E3F" w:rsidRDefault="00D66609" w:rsidP="008A544C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3018">
        <w:rPr>
          <w:rFonts w:ascii="Times New Roman" w:hAnsi="Times New Roman" w:cs="Times New Roman"/>
          <w:b/>
          <w:i/>
          <w:sz w:val="24"/>
          <w:szCs w:val="24"/>
        </w:rPr>
        <w:t>Art. 74</w:t>
      </w:r>
      <w:r w:rsidRPr="004F3E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F3E99">
        <w:rPr>
          <w:rFonts w:ascii="Times New Roman" w:hAnsi="Times New Roman" w:cs="Times New Roman"/>
          <w:i/>
          <w:sz w:val="24"/>
          <w:szCs w:val="24"/>
        </w:rPr>
        <w:t xml:space="preserve">A concessão, permissão ou autorização de serviço de telecomunicações não isenta a prestadora do </w:t>
      </w:r>
      <w:r w:rsidRPr="004F3E99">
        <w:rPr>
          <w:rFonts w:ascii="Times New Roman" w:hAnsi="Times New Roman" w:cs="Times New Roman"/>
          <w:i/>
          <w:sz w:val="24"/>
          <w:szCs w:val="24"/>
          <w:u w:val="single"/>
        </w:rPr>
        <w:t xml:space="preserve">atendimento às normas de engenharia e às leis municipais, estaduais ou distritais relativas à construção civil. </w:t>
      </w:r>
      <w:r w:rsidR="004F3E99">
        <w:rPr>
          <w:rFonts w:ascii="Times New Roman" w:hAnsi="Times New Roman" w:cs="Times New Roman"/>
          <w:i/>
          <w:sz w:val="24"/>
          <w:szCs w:val="24"/>
        </w:rPr>
        <w:t>(grifo nosso)</w:t>
      </w:r>
    </w:p>
    <w:p w:rsidR="00F00DF0" w:rsidRDefault="00F00DF0" w:rsidP="00D66609">
      <w:pPr>
        <w:tabs>
          <w:tab w:val="left" w:pos="1418"/>
        </w:tabs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3E3F" w:rsidRDefault="00303E3F" w:rsidP="008A544C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303E3F">
        <w:rPr>
          <w:rFonts w:ascii="Times New Roman" w:hAnsi="Times New Roman" w:cs="Times New Roman"/>
          <w:sz w:val="28"/>
          <w:szCs w:val="28"/>
        </w:rPr>
        <w:t xml:space="preserve">Não almejando somente a </w:t>
      </w:r>
      <w:r w:rsidRPr="00303E3F">
        <w:rPr>
          <w:rFonts w:ascii="Times New Roman" w:hAnsi="Times New Roman" w:cs="Times New Roman"/>
          <w:b/>
          <w:sz w:val="28"/>
          <w:szCs w:val="28"/>
        </w:rPr>
        <w:t>remoção dos cabos e equipamentos excedentes</w:t>
      </w:r>
      <w:r w:rsidRPr="00303E3F">
        <w:rPr>
          <w:rFonts w:ascii="Times New Roman" w:hAnsi="Times New Roman" w:cs="Times New Roman"/>
          <w:sz w:val="28"/>
          <w:szCs w:val="28"/>
        </w:rPr>
        <w:t>, o que visivelmente contribuirá com a revitalização urbana da cidade e consequentemente reduzir a poluição visual</w:t>
      </w:r>
      <w:r>
        <w:rPr>
          <w:rFonts w:ascii="Times New Roman" w:hAnsi="Times New Roman" w:cs="Times New Roman"/>
          <w:sz w:val="28"/>
          <w:szCs w:val="28"/>
        </w:rPr>
        <w:t>, contribu</w:t>
      </w:r>
      <w:r w:rsidR="00A93AF1">
        <w:rPr>
          <w:rFonts w:ascii="Times New Roman" w:hAnsi="Times New Roman" w:cs="Times New Roman"/>
          <w:sz w:val="28"/>
          <w:szCs w:val="28"/>
        </w:rPr>
        <w:t>indo ainda no que diz respeito á</w:t>
      </w:r>
      <w:r>
        <w:rPr>
          <w:rFonts w:ascii="Times New Roman" w:hAnsi="Times New Roman" w:cs="Times New Roman"/>
          <w:sz w:val="28"/>
          <w:szCs w:val="28"/>
        </w:rPr>
        <w:t xml:space="preserve"> segurança dos transeuntes.</w:t>
      </w:r>
    </w:p>
    <w:p w:rsidR="00A720A9" w:rsidRDefault="00A720A9" w:rsidP="00A93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Vejamos ainda outro dispositivo que reforça o abordado relativamente a segurança ora evidenciada, </w:t>
      </w:r>
      <w:r w:rsidR="002C3018">
        <w:rPr>
          <w:rFonts w:ascii="Times New Roman" w:hAnsi="Times New Roman" w:cs="Times New Roman"/>
          <w:sz w:val="28"/>
          <w:szCs w:val="28"/>
        </w:rPr>
        <w:t xml:space="preserve">na </w:t>
      </w:r>
      <w:r w:rsidR="00A93AF1">
        <w:rPr>
          <w:rFonts w:ascii="Times New Roman" w:hAnsi="Times New Roman" w:cs="Times New Roman"/>
          <w:sz w:val="28"/>
          <w:szCs w:val="28"/>
        </w:rPr>
        <w:t>Resolução</w:t>
      </w:r>
      <w:r w:rsidR="002C3018">
        <w:rPr>
          <w:rFonts w:ascii="Times New Roman" w:hAnsi="Times New Roman" w:cs="Times New Roman"/>
          <w:sz w:val="28"/>
          <w:szCs w:val="28"/>
        </w:rPr>
        <w:t xml:space="preserve"> Conjunta nº 4 de dezembro de 2014, da Agência Nacional de Energia Elétrica (ANEEL) e Agência Nacional de Telecomunicações (ANTEL), </w:t>
      </w:r>
      <w:r w:rsidR="002C3018" w:rsidRPr="002C3018">
        <w:rPr>
          <w:rFonts w:ascii="Times New Roman" w:hAnsi="Times New Roman" w:cs="Times New Roman"/>
          <w:i/>
          <w:sz w:val="28"/>
          <w:szCs w:val="28"/>
        </w:rPr>
        <w:t>in verbis</w:t>
      </w:r>
      <w:r w:rsidR="002C3018">
        <w:rPr>
          <w:rFonts w:ascii="Times New Roman" w:hAnsi="Times New Roman" w:cs="Times New Roman"/>
          <w:sz w:val="28"/>
          <w:szCs w:val="28"/>
        </w:rPr>
        <w:t>:</w:t>
      </w:r>
    </w:p>
    <w:p w:rsidR="00F417C9" w:rsidRPr="00B24905" w:rsidRDefault="002C3018" w:rsidP="00A93AF1">
      <w:pPr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DF0">
        <w:rPr>
          <w:rFonts w:ascii="Times New Roman" w:hAnsi="Times New Roman" w:cs="Times New Roman"/>
          <w:b/>
          <w:i/>
          <w:sz w:val="24"/>
          <w:szCs w:val="24"/>
        </w:rPr>
        <w:t xml:space="preserve">Art. 4º </w:t>
      </w:r>
      <w:r w:rsidRPr="00F00DF0">
        <w:rPr>
          <w:rFonts w:ascii="Times New Roman" w:hAnsi="Times New Roman" w:cs="Times New Roman"/>
          <w:i/>
          <w:sz w:val="24"/>
          <w:szCs w:val="24"/>
        </w:rPr>
        <w:t xml:space="preserve">No compartilhamento de postes, as prestadoras de serviços de telecomunicações devem seguir o plano de ocupação e infraestrutura da distribuidora de energia elétrica e as normas técnicas aplicáveis, em especial: </w:t>
      </w:r>
    </w:p>
    <w:p w:rsidR="002C3018" w:rsidRPr="00F00DF0" w:rsidRDefault="002C3018" w:rsidP="008A544C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00DF0">
        <w:rPr>
          <w:rFonts w:ascii="Times New Roman" w:hAnsi="Times New Roman" w:cs="Times New Roman"/>
          <w:b/>
          <w:i/>
          <w:sz w:val="24"/>
          <w:szCs w:val="24"/>
        </w:rPr>
        <w:t xml:space="preserve">§ 1º </w:t>
      </w:r>
      <w:r w:rsidRPr="00F00DF0">
        <w:rPr>
          <w:rFonts w:ascii="Times New Roman" w:hAnsi="Times New Roman" w:cs="Times New Roman"/>
          <w:sz w:val="24"/>
          <w:szCs w:val="24"/>
        </w:rPr>
        <w:t xml:space="preserve">O compartilhamento de postes </w:t>
      </w:r>
      <w:r w:rsidRPr="00F00DF0">
        <w:rPr>
          <w:rFonts w:ascii="Times New Roman" w:hAnsi="Times New Roman" w:cs="Times New Roman"/>
          <w:b/>
          <w:sz w:val="24"/>
          <w:szCs w:val="24"/>
        </w:rPr>
        <w:t xml:space="preserve">não deve comprometer a segurança de pessoas e instalações, os níveis de qualidade e a continuidade dos serviços prestados pelas distribuidoras de energia </w:t>
      </w:r>
      <w:r w:rsidR="00F00DF0" w:rsidRPr="00F00DF0">
        <w:rPr>
          <w:rFonts w:ascii="Times New Roman" w:hAnsi="Times New Roman" w:cs="Times New Roman"/>
          <w:b/>
          <w:sz w:val="24"/>
          <w:szCs w:val="24"/>
        </w:rPr>
        <w:t>elétrica.</w:t>
      </w:r>
      <w:r w:rsidR="00F00DF0">
        <w:rPr>
          <w:rFonts w:ascii="Times New Roman" w:hAnsi="Times New Roman" w:cs="Times New Roman"/>
          <w:sz w:val="24"/>
          <w:szCs w:val="24"/>
        </w:rPr>
        <w:t xml:space="preserve"> (grifo nosso)</w:t>
      </w:r>
    </w:p>
    <w:p w:rsidR="000604C3" w:rsidRDefault="000604C3" w:rsidP="008A544C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</w:p>
    <w:p w:rsidR="000604C3" w:rsidRDefault="000604C3" w:rsidP="008A544C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</w:p>
    <w:p w:rsidR="000604C3" w:rsidRDefault="000604C3" w:rsidP="008A544C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</w:p>
    <w:p w:rsidR="0050351F" w:rsidRDefault="0050351F" w:rsidP="008A544C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fim de fundamentar os motivos expostos nesta justificativa, alardeio o entendimento do </w:t>
      </w:r>
      <w:r w:rsidR="00546C96">
        <w:rPr>
          <w:rFonts w:ascii="Times New Roman" w:hAnsi="Times New Roman" w:cs="Times New Roman"/>
          <w:sz w:val="26"/>
          <w:szCs w:val="26"/>
        </w:rPr>
        <w:t xml:space="preserve">Poder judiciário, afirmando a </w:t>
      </w:r>
      <w:r w:rsidR="00546C96">
        <w:rPr>
          <w:rFonts w:ascii="Times New Roman" w:hAnsi="Times New Roman" w:cs="Times New Roman"/>
          <w:b/>
          <w:sz w:val="26"/>
          <w:szCs w:val="26"/>
        </w:rPr>
        <w:t>CONSTITUCIONALIDADE</w:t>
      </w:r>
      <w:r w:rsidR="00546C96">
        <w:rPr>
          <w:rFonts w:ascii="Times New Roman" w:hAnsi="Times New Roman" w:cs="Times New Roman"/>
          <w:sz w:val="26"/>
          <w:szCs w:val="26"/>
        </w:rPr>
        <w:t xml:space="preserve"> acerca do assunto, por intermédio da Ação Direta de Inconstitucionalidade. </w:t>
      </w:r>
      <w:r w:rsidR="00546C96" w:rsidRPr="00546C96">
        <w:rPr>
          <w:rFonts w:ascii="Times New Roman" w:hAnsi="Times New Roman" w:cs="Times New Roman"/>
          <w:i/>
          <w:sz w:val="26"/>
          <w:szCs w:val="26"/>
        </w:rPr>
        <w:t>In verbis: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E79" w:rsidRDefault="00196E79" w:rsidP="00303E3F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546C96" w:rsidRPr="008423C0" w:rsidRDefault="00546C96" w:rsidP="008A544C">
      <w:pPr>
        <w:ind w:left="1701"/>
        <w:jc w:val="both"/>
        <w:rPr>
          <w:rFonts w:ascii="Times New Roman" w:hAnsi="Times New Roman" w:cs="Times New Roman"/>
          <w:b/>
        </w:rPr>
      </w:pPr>
      <w:r w:rsidRPr="008423C0">
        <w:rPr>
          <w:rFonts w:ascii="Times New Roman" w:hAnsi="Times New Roman" w:cs="Times New Roman"/>
        </w:rPr>
        <w:t xml:space="preserve">AÇÃO DIRETA DE INCONSTITUCIONALIDADE. Lei nº 8.510, de 19 de outubro de 2015, do Município de Jundiaí, que exige das empresas de serviços, sob pena de multa, a retirada de cabos e fiação </w:t>
      </w:r>
      <w:r w:rsidR="00A93AF1" w:rsidRPr="008423C0">
        <w:rPr>
          <w:rFonts w:ascii="Times New Roman" w:hAnsi="Times New Roman" w:cs="Times New Roman"/>
        </w:rPr>
        <w:t>aérea por elas instalada</w:t>
      </w:r>
      <w:r w:rsidRPr="008423C0">
        <w:rPr>
          <w:rFonts w:ascii="Times New Roman" w:hAnsi="Times New Roman" w:cs="Times New Roman"/>
        </w:rPr>
        <w:t xml:space="preserve">, </w:t>
      </w:r>
      <w:r w:rsidRPr="008423C0">
        <w:rPr>
          <w:rFonts w:ascii="Times New Roman" w:hAnsi="Times New Roman" w:cs="Times New Roman"/>
          <w:u w:val="single"/>
        </w:rPr>
        <w:t>quando excedentes ou sem uso</w:t>
      </w:r>
      <w:r w:rsidRPr="008423C0">
        <w:rPr>
          <w:rFonts w:ascii="Times New Roman" w:hAnsi="Times New Roman" w:cs="Times New Roman"/>
        </w:rPr>
        <w:t xml:space="preserve">. Vício de iniciativa. Inocorrência. </w:t>
      </w:r>
      <w:r w:rsidRPr="008423C0">
        <w:rPr>
          <w:rFonts w:ascii="Times New Roman" w:hAnsi="Times New Roman" w:cs="Times New Roman"/>
          <w:b/>
        </w:rPr>
        <w:t xml:space="preserve">Matéria de que não pode ser tratada como sendo de gestão administrativa, mas, sim, como de proteção à urbe, a ensejar o reconhecimento de interesse local, que autoriza o legislativo a editar leis, ao teor do art. 30, I, II e VIII da </w:t>
      </w:r>
      <w:r w:rsidR="00196E79" w:rsidRPr="008423C0">
        <w:rPr>
          <w:rFonts w:ascii="Times New Roman" w:hAnsi="Times New Roman" w:cs="Times New Roman"/>
          <w:b/>
        </w:rPr>
        <w:t xml:space="preserve">Carta Federal. </w:t>
      </w:r>
      <w:r w:rsidR="00196E79" w:rsidRPr="008423C0">
        <w:rPr>
          <w:rFonts w:ascii="Times New Roman" w:hAnsi="Times New Roman" w:cs="Times New Roman"/>
        </w:rPr>
        <w:t xml:space="preserve">Ausência, por outro lado, de afronta ao art. 25 da Carta Estadual vez que a falta de referência à dotação </w:t>
      </w:r>
      <w:r w:rsidR="00A93AF1" w:rsidRPr="008423C0">
        <w:rPr>
          <w:rFonts w:ascii="Times New Roman" w:hAnsi="Times New Roman" w:cs="Times New Roman"/>
        </w:rPr>
        <w:t>orçamentária</w:t>
      </w:r>
      <w:r w:rsidR="00196E79" w:rsidRPr="008423C0">
        <w:rPr>
          <w:rFonts w:ascii="Times New Roman" w:hAnsi="Times New Roman" w:cs="Times New Roman"/>
        </w:rPr>
        <w:t xml:space="preserve"> impede, quando muito, a exequibilidade da norma no exercício em que editada. Ação improcedente. (grifo nosso)</w:t>
      </w:r>
      <w:r w:rsidRPr="008423C0">
        <w:rPr>
          <w:rFonts w:ascii="Times New Roman" w:hAnsi="Times New Roman" w:cs="Times New Roman"/>
          <w:b/>
        </w:rPr>
        <w:t xml:space="preserve"> </w:t>
      </w:r>
    </w:p>
    <w:p w:rsidR="00A93AF1" w:rsidRPr="00A93AF1" w:rsidRDefault="00A32014" w:rsidP="00A93AF1">
      <w:pPr>
        <w:ind w:left="1701"/>
        <w:jc w:val="both"/>
        <w:rPr>
          <w:rFonts w:ascii="Times New Roman" w:hAnsi="Times New Roman" w:cs="Times New Roman"/>
        </w:rPr>
      </w:pPr>
      <w:r w:rsidRPr="008423C0">
        <w:rPr>
          <w:rFonts w:ascii="Times New Roman" w:hAnsi="Times New Roman" w:cs="Times New Roman"/>
        </w:rPr>
        <w:t>(TJSP; Dire</w:t>
      </w:r>
      <w:r w:rsidR="00196E79" w:rsidRPr="008423C0">
        <w:rPr>
          <w:rFonts w:ascii="Times New Roman" w:hAnsi="Times New Roman" w:cs="Times New Roman"/>
        </w:rPr>
        <w:t>ta de In</w:t>
      </w:r>
      <w:r w:rsidRPr="008423C0">
        <w:rPr>
          <w:rFonts w:ascii="Times New Roman" w:hAnsi="Times New Roman" w:cs="Times New Roman"/>
        </w:rPr>
        <w:t xml:space="preserve">constitucionalidade 2166693-81.2016.8.26.0000; Relator (a): Xavier de Aquino; Órgão Julgador: </w:t>
      </w:r>
      <w:r w:rsidR="00F00DF0" w:rsidRPr="008423C0">
        <w:rPr>
          <w:rFonts w:ascii="Times New Roman" w:hAnsi="Times New Roman" w:cs="Times New Roman"/>
        </w:rPr>
        <w:t>Órgão Especial; Tribunal de Justiça de São Paulo – N/A; Data do Julgamento: 08/02/2017; Data de Registro: 15/02/2017)</w:t>
      </w:r>
    </w:p>
    <w:p w:rsidR="00E33409" w:rsidRPr="00BD36ED" w:rsidRDefault="00F14048" w:rsidP="008A544C">
      <w:pPr>
        <w:tabs>
          <w:tab w:val="left" w:pos="0"/>
          <w:tab w:val="left" w:pos="1418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Contudo a propositura tem fulcro e</w:t>
      </w:r>
      <w:r w:rsidR="00F00DF0">
        <w:rPr>
          <w:rFonts w:ascii="Times New Roman" w:hAnsi="Times New Roman" w:cs="Times New Roman"/>
          <w:sz w:val="28"/>
          <w:szCs w:val="28"/>
        </w:rPr>
        <w:t>m reduzir a poluição visual, revitalizar o município, coibir a invasões nas redes, e ainda pela segurança de nossos munícipes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0A3" w:rsidRPr="00606F0B" w:rsidRDefault="00295570" w:rsidP="00606F0B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BD36ED">
        <w:rPr>
          <w:rFonts w:ascii="Times New Roman" w:hAnsi="Times New Roman" w:cs="Times New Roman"/>
          <w:sz w:val="28"/>
          <w:szCs w:val="28"/>
        </w:rPr>
        <w:t xml:space="preserve">Diante do exposto, solicito o apoio dos pares para a aprovação deste Projeto de Lei.           </w:t>
      </w:r>
      <w:r w:rsidRPr="00BD36ED">
        <w:rPr>
          <w:rFonts w:ascii="Times New Roman" w:hAnsi="Times New Roman" w:cs="Times New Roman"/>
          <w:sz w:val="28"/>
          <w:szCs w:val="28"/>
        </w:rPr>
        <w:tab/>
      </w:r>
      <w:r w:rsidRPr="00BD36ED">
        <w:rPr>
          <w:rFonts w:ascii="Times New Roman" w:hAnsi="Times New Roman" w:cs="Times New Roman"/>
          <w:sz w:val="28"/>
          <w:szCs w:val="28"/>
        </w:rPr>
        <w:tab/>
      </w:r>
      <w:r w:rsidRPr="00BD36ED">
        <w:rPr>
          <w:rFonts w:ascii="Times New Roman" w:hAnsi="Times New Roman" w:cs="Times New Roman"/>
          <w:sz w:val="28"/>
          <w:szCs w:val="28"/>
        </w:rPr>
        <w:tab/>
      </w:r>
      <w:r w:rsidRPr="00BD36ED">
        <w:rPr>
          <w:rFonts w:ascii="Times New Roman" w:hAnsi="Times New Roman" w:cs="Times New Roman"/>
          <w:sz w:val="28"/>
          <w:szCs w:val="28"/>
        </w:rPr>
        <w:tab/>
      </w:r>
      <w:r w:rsidRPr="00BD36ED">
        <w:rPr>
          <w:rFonts w:ascii="Times New Roman" w:hAnsi="Times New Roman" w:cs="Times New Roman"/>
          <w:sz w:val="28"/>
          <w:szCs w:val="28"/>
        </w:rPr>
        <w:tab/>
      </w:r>
    </w:p>
    <w:sectPr w:rsidR="00BF20A3" w:rsidRPr="00606F0B" w:rsidSect="00060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EA4" w:rsidRDefault="00395EA4" w:rsidP="00A93AF1">
      <w:pPr>
        <w:spacing w:after="0" w:line="240" w:lineRule="auto"/>
      </w:pPr>
      <w:r>
        <w:separator/>
      </w:r>
    </w:p>
  </w:endnote>
  <w:endnote w:type="continuationSeparator" w:id="1">
    <w:p w:rsidR="00395EA4" w:rsidRDefault="00395EA4" w:rsidP="00A9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15" w:rsidRDefault="00A3631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15" w:rsidRDefault="00A3631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15" w:rsidRDefault="00A363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EA4" w:rsidRDefault="00395EA4" w:rsidP="00A93AF1">
      <w:pPr>
        <w:spacing w:after="0" w:line="240" w:lineRule="auto"/>
      </w:pPr>
      <w:r>
        <w:separator/>
      </w:r>
    </w:p>
  </w:footnote>
  <w:footnote w:type="continuationSeparator" w:id="1">
    <w:p w:rsidR="00395EA4" w:rsidRDefault="00395EA4" w:rsidP="00A9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15" w:rsidRDefault="00A3631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37782"/>
      <w:docPartObj>
        <w:docPartGallery w:val="Page Numbers (Top of Page)"/>
        <w:docPartUnique/>
      </w:docPartObj>
    </w:sdtPr>
    <w:sdtContent>
      <w:p w:rsidR="000604C3" w:rsidRDefault="00A36315">
        <w:pPr>
          <w:pStyle w:val="Cabealho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5866130</wp:posOffset>
              </wp:positionH>
              <wp:positionV relativeFrom="margin">
                <wp:align>center</wp:align>
              </wp:positionV>
              <wp:extent cx="381000" cy="4667885"/>
              <wp:effectExtent l="0" t="0" r="0" b="0"/>
              <wp:wrapNone/>
              <wp:docPr id="1" name="Sino.Siscam.Desktop.Carimb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" cy="46678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>
            <w:rPr>
              <w:noProof/>
            </w:rPr>
            <w:t>2</w:t>
          </w:r>
        </w:fldSimple>
      </w:p>
    </w:sdtContent>
  </w:sdt>
  <w:p w:rsidR="0053792E" w:rsidRDefault="0053792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15" w:rsidRDefault="00A363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E0E21"/>
    <w:multiLevelType w:val="hybridMultilevel"/>
    <w:tmpl w:val="12606EF2"/>
    <w:lvl w:ilvl="0" w:tplc="86D87FC4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95570"/>
    <w:rsid w:val="00013802"/>
    <w:rsid w:val="00041E4B"/>
    <w:rsid w:val="000604C3"/>
    <w:rsid w:val="00082058"/>
    <w:rsid w:val="00126D11"/>
    <w:rsid w:val="00132912"/>
    <w:rsid w:val="00195A1E"/>
    <w:rsid w:val="00196E79"/>
    <w:rsid w:val="00295570"/>
    <w:rsid w:val="002A2F77"/>
    <w:rsid w:val="002C3018"/>
    <w:rsid w:val="00303E3F"/>
    <w:rsid w:val="00307B03"/>
    <w:rsid w:val="00376180"/>
    <w:rsid w:val="00395EA4"/>
    <w:rsid w:val="003A3E17"/>
    <w:rsid w:val="003B2FC0"/>
    <w:rsid w:val="004442F8"/>
    <w:rsid w:val="00476562"/>
    <w:rsid w:val="0047711B"/>
    <w:rsid w:val="004F3E99"/>
    <w:rsid w:val="00502B13"/>
    <w:rsid w:val="0050351F"/>
    <w:rsid w:val="0053792E"/>
    <w:rsid w:val="00546C96"/>
    <w:rsid w:val="005A3C22"/>
    <w:rsid w:val="005B4BEB"/>
    <w:rsid w:val="005E7760"/>
    <w:rsid w:val="00606F0B"/>
    <w:rsid w:val="00655B5B"/>
    <w:rsid w:val="006877CE"/>
    <w:rsid w:val="006D515D"/>
    <w:rsid w:val="00740A00"/>
    <w:rsid w:val="008423C0"/>
    <w:rsid w:val="008A544C"/>
    <w:rsid w:val="00957C30"/>
    <w:rsid w:val="00A208A9"/>
    <w:rsid w:val="00A32014"/>
    <w:rsid w:val="00A36315"/>
    <w:rsid w:val="00A720A9"/>
    <w:rsid w:val="00A74CC4"/>
    <w:rsid w:val="00A93AF1"/>
    <w:rsid w:val="00AA284B"/>
    <w:rsid w:val="00AD5CB9"/>
    <w:rsid w:val="00B16437"/>
    <w:rsid w:val="00B24905"/>
    <w:rsid w:val="00B3714B"/>
    <w:rsid w:val="00BF20A3"/>
    <w:rsid w:val="00C07150"/>
    <w:rsid w:val="00C43672"/>
    <w:rsid w:val="00C9362B"/>
    <w:rsid w:val="00CA38D4"/>
    <w:rsid w:val="00CB45EA"/>
    <w:rsid w:val="00CB734C"/>
    <w:rsid w:val="00D66609"/>
    <w:rsid w:val="00E33409"/>
    <w:rsid w:val="00E74D6E"/>
    <w:rsid w:val="00EE2663"/>
    <w:rsid w:val="00F00DF0"/>
    <w:rsid w:val="00F14048"/>
    <w:rsid w:val="00F23A1D"/>
    <w:rsid w:val="00F417C9"/>
    <w:rsid w:val="00F5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7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CB45E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sz w:val="28"/>
      <w:szCs w:val="24"/>
    </w:rPr>
  </w:style>
  <w:style w:type="paragraph" w:customStyle="1" w:styleId="western">
    <w:name w:val="western"/>
    <w:basedOn w:val="Normal"/>
    <w:rsid w:val="002955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84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93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3AF1"/>
  </w:style>
  <w:style w:type="paragraph" w:styleId="Rodap">
    <w:name w:val="footer"/>
    <w:basedOn w:val="Normal"/>
    <w:link w:val="RodapChar"/>
    <w:uiPriority w:val="99"/>
    <w:semiHidden/>
    <w:unhideWhenUsed/>
    <w:rsid w:val="00A93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3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1419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Elza Legislativo</cp:lastModifiedBy>
  <cp:revision>10</cp:revision>
  <cp:lastPrinted>2019-11-11T16:53:00Z</cp:lastPrinted>
  <dcterms:created xsi:type="dcterms:W3CDTF">2019-11-11T16:46:00Z</dcterms:created>
  <dcterms:modified xsi:type="dcterms:W3CDTF">2019-11-11T18:45:00Z</dcterms:modified>
</cp:coreProperties>
</file>