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Correspondências  - 1ª Sessão Ordinária de 2020</w:t>
      </w:r>
    </w:p>
    <w:bookmarkEnd w:id="0"/>
    <w:bookmarkEnd w:id="1"/>
    <w:bookmarkEnd w:id="2"/>
    <w:bookmarkEnd w:id="3"/>
    <w:p w:rsidR="009A0E47" w:rsidRDefault="009A0E47" w:rsidP="00BC07FD"/>
    <w:p w:rsidR="004F0329" w:rsidRDefault="00500BA3">
      <w:r>
        <w:rPr>
          <w:b/>
        </w:rPr>
        <w:t>Correspondência Recebida Nº 1/2020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DAEE - Departamento de Águas e Energia Elétrica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274/2019/DSP, referente ao Requerimento nº 143/2019 de autoria da Vereadora Adriana Aparecida Félix.</w:t>
      </w:r>
    </w:p>
    <w:p w:rsidR="004F0329" w:rsidRDefault="004F0329"/>
    <w:p w:rsidR="004F0329" w:rsidRDefault="00500BA3">
      <w:r>
        <w:rPr>
          <w:b/>
        </w:rPr>
        <w:t>Correspondência Recebida Nº 2/2020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330/2019/DSP, referente ao Requerimento nº 143/2019 de autoria do Vereador Edson Rodrigues.</w:t>
      </w:r>
    </w:p>
    <w:p w:rsidR="004F0329" w:rsidRDefault="004F0329"/>
    <w:p w:rsidR="004F0329" w:rsidRDefault="00500BA3">
      <w:r>
        <w:rPr>
          <w:b/>
        </w:rPr>
        <w:t>Correspondência Recebida Nº 3/2020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Secretaria Estadual de Habitação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349/2019/DSP, referente aos Requerimentos nº 185 e 186/2019 de autoria do Vereador Celso Heraldo dos Reis.</w:t>
      </w:r>
    </w:p>
    <w:p w:rsidR="004F0329" w:rsidRDefault="004F0329"/>
    <w:p w:rsidR="004F0329" w:rsidRDefault="00500BA3">
      <w:r>
        <w:rPr>
          <w:b/>
        </w:rPr>
        <w:t>Correspondência Recebida Nº 177/2019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155/2019/DSP, referente ao Requerimento nº 197/2019 de autoria do Vereador Rolgaciano Fernandes Almeida.</w:t>
      </w:r>
    </w:p>
    <w:p w:rsidR="004F0329" w:rsidRDefault="004F0329"/>
    <w:p w:rsidR="004F0329" w:rsidRDefault="00500BA3">
      <w:r>
        <w:rPr>
          <w:b/>
        </w:rPr>
        <w:t>Correspondência Recebida Nº 178/2019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155/2019/DSP, referente ao Requerimento nº 199/2019 de autoria da Vereadora Adriana Aparecida Félix.</w:t>
      </w:r>
    </w:p>
    <w:p w:rsidR="004F0329" w:rsidRDefault="004F0329"/>
    <w:p w:rsidR="004F0329" w:rsidRDefault="00500BA3">
      <w:r>
        <w:rPr>
          <w:b/>
        </w:rPr>
        <w:t>Correspondência Recebida Nº 179/2019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158/2019/DSP, referente ao Requerimento nº 201/2019 de autoria do Vereador João Batista Pereira de Souza.</w:t>
      </w:r>
    </w:p>
    <w:p w:rsidR="004F0329" w:rsidRDefault="004F0329"/>
    <w:p w:rsidR="004F0329" w:rsidRDefault="00500BA3">
      <w:r>
        <w:rPr>
          <w:b/>
        </w:rPr>
        <w:t>Correspondência Recebida Nº 180/2019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158/2019/DSP, referente ao Requerimento nº 202/2019 de autoria do Vereador Armando Tavares dos Santos Neto.</w:t>
      </w:r>
    </w:p>
    <w:p w:rsidR="004F0329" w:rsidRDefault="004F0329"/>
    <w:p w:rsidR="004F0329" w:rsidRDefault="00500BA3">
      <w:r>
        <w:rPr>
          <w:b/>
        </w:rPr>
        <w:t>Correspondência Recebida Nº 181/2019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158/2019/DSP, referente ao Requerimento nº 203/2019 de autoria do Vereador Armando Tavares dos Santos Neto.</w:t>
      </w:r>
    </w:p>
    <w:p w:rsidR="004F0329" w:rsidRDefault="004F0329"/>
    <w:p w:rsidR="004F0329" w:rsidRDefault="00500BA3">
      <w:r>
        <w:rPr>
          <w:b/>
        </w:rPr>
        <w:t>Correspondência Recebida Nº 182/2019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Secretaria Estadual de Infraestrutura e Meio Ambiente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363/2019/DSP, referente ao Requerimento nº 191/2019 de autoria da Vereadora Adriana Aparecida Félix.</w:t>
      </w:r>
    </w:p>
    <w:p w:rsidR="004F0329" w:rsidRDefault="004F0329"/>
    <w:p w:rsidR="004F0329" w:rsidRDefault="00500BA3">
      <w:r>
        <w:rPr>
          <w:b/>
        </w:rPr>
        <w:t>Correspondência Recebida Nº 183/2019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167/2019/DSP, referente ao Requerimento nº 204/2019 de autoria do Vereador Rolgaciano Fernandes Almeida.</w:t>
      </w:r>
    </w:p>
    <w:p w:rsidR="004F0329" w:rsidRDefault="004F0329"/>
    <w:p w:rsidR="004F0329" w:rsidRDefault="00500BA3">
      <w:r>
        <w:rPr>
          <w:b/>
        </w:rPr>
        <w:t>Correspondência Recebida Nº 184/2019</w:t>
      </w:r>
    </w:p>
    <w:p w:rsidR="004F0329" w:rsidRDefault="00500BA3">
      <w:r>
        <w:rPr>
          <w:b/>
        </w:rPr>
        <w:t xml:space="preserve">Autoria: </w:t>
      </w:r>
      <w:r>
        <w:rPr>
          <w:i/>
        </w:rPr>
        <w:t>Mamoru Nakashima</w:t>
      </w:r>
    </w:p>
    <w:p w:rsidR="004F0329" w:rsidRDefault="00500BA3">
      <w:r>
        <w:rPr>
          <w:b/>
        </w:rPr>
        <w:t xml:space="preserve">Assunto: </w:t>
      </w:r>
      <w:r>
        <w:rPr>
          <w:i/>
        </w:rPr>
        <w:t>Correspondência em resposta ao Ofício nº 167/2019/DSP, referente ao Requerimento nº 205/2019 de autoria do Vereador Rolgaciano Fernandes Almeida.</w:t>
      </w:r>
    </w:p>
    <w:p w:rsidR="004F0329" w:rsidRDefault="004F0329"/>
    <w:p w:rsidR="004F0329" w:rsidRDefault="00500BA3">
      <w:pPr>
        <w:rPr>
          <w:b/>
        </w:rPr>
      </w:pPr>
      <w:r>
        <w:rPr>
          <w:b/>
        </w:rPr>
        <w:t>Correspondência Recebida Nº 185/2019</w:t>
      </w:r>
    </w:p>
    <w:p w:rsidR="00500BA3" w:rsidRPr="004B3EBF" w:rsidRDefault="00500BA3">
      <w:r>
        <w:rPr>
          <w:b/>
        </w:rPr>
        <w:t xml:space="preserve">Autoria: </w:t>
      </w:r>
      <w:r w:rsidRPr="004B3EBF">
        <w:t xml:space="preserve">Promotoria de Justiça </w:t>
      </w:r>
    </w:p>
    <w:p w:rsidR="00500BA3" w:rsidRDefault="004B3EBF" w:rsidP="00500BA3">
      <w:pPr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Assunto: </w:t>
      </w:r>
      <w:r w:rsidR="00500BA3">
        <w:rPr>
          <w:rFonts w:ascii="Arial" w:eastAsia="Times New Roman" w:hAnsi="Arial" w:cs="Arial"/>
          <w:sz w:val="28"/>
          <w:szCs w:val="28"/>
          <w:lang w:eastAsia="pt-BR"/>
        </w:rPr>
        <w:t xml:space="preserve">Ofício nº 1765/2019 </w:t>
      </w:r>
      <w:r w:rsidR="00785395">
        <w:rPr>
          <w:rFonts w:ascii="Arial" w:eastAsia="Times New Roman" w:hAnsi="Arial" w:cs="Arial"/>
          <w:sz w:val="28"/>
          <w:szCs w:val="28"/>
          <w:lang w:eastAsia="pt-BR"/>
        </w:rPr>
        <w:t xml:space="preserve">- </w:t>
      </w:r>
      <w:r w:rsidR="00500BA3">
        <w:rPr>
          <w:rFonts w:ascii="Arial" w:eastAsia="Times New Roman" w:hAnsi="Arial" w:cs="Arial"/>
          <w:sz w:val="28"/>
          <w:szCs w:val="28"/>
          <w:lang w:eastAsia="pt-BR"/>
        </w:rPr>
        <w:t xml:space="preserve">Peça Informação nº 66.0300.0002924/2019-8 que trata sobre </w:t>
      </w:r>
      <w:r w:rsidR="00500BA3">
        <w:rPr>
          <w:rFonts w:ascii="Arial" w:eastAsia="Times New Roman" w:hAnsi="Arial" w:cs="Arial"/>
          <w:i/>
          <w:sz w:val="28"/>
          <w:szCs w:val="28"/>
          <w:lang w:eastAsia="pt-BR"/>
        </w:rPr>
        <w:t>Recomendaçã</w:t>
      </w:r>
      <w:r w:rsidR="00500BA3">
        <w:rPr>
          <w:rFonts w:ascii="Arial" w:eastAsia="Times New Roman" w:hAnsi="Arial" w:cs="Arial"/>
          <w:sz w:val="28"/>
          <w:szCs w:val="28"/>
          <w:lang w:eastAsia="pt-BR"/>
        </w:rPr>
        <w:t xml:space="preserve">o, a saber: Excelentíssimo Senhor Presidente da Câmara Municipal e bem como a todos os demais parlamentares, sobretudo os que votaram </w:t>
      </w:r>
      <w:r w:rsidR="00500BA3">
        <w:rPr>
          <w:rFonts w:ascii="Arial" w:eastAsia="Times New Roman" w:hAnsi="Arial" w:cs="Arial"/>
          <w:i/>
          <w:sz w:val="28"/>
          <w:szCs w:val="28"/>
          <w:lang w:eastAsia="pt-BR"/>
        </w:rPr>
        <w:t xml:space="preserve">favoravelmente </w:t>
      </w:r>
      <w:r w:rsidR="00500BA3">
        <w:rPr>
          <w:rFonts w:ascii="Arial" w:eastAsia="Times New Roman" w:hAnsi="Arial" w:cs="Arial"/>
          <w:sz w:val="28"/>
          <w:szCs w:val="28"/>
          <w:lang w:eastAsia="pt-BR"/>
        </w:rPr>
        <w:t xml:space="preserve">ao Requerimento nº 130/2019, que adotem as seguintes diretrizes, a saber:  </w:t>
      </w:r>
    </w:p>
    <w:p w:rsidR="00500BA3" w:rsidRDefault="00500BA3" w:rsidP="00500BA3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abstenham valendo-se da função pública, quando se tratar de questão de caráter nitidamente pessoal ou particular e que não guarde relação com as atribuições decorrentes do exercício do mandato parlamentar;</w:t>
      </w:r>
    </w:p>
    <w:p w:rsidR="00500BA3" w:rsidRDefault="00500BA3" w:rsidP="00500BA3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Sejam cientificados de que na condição de cidadão e no pleno gozo dos direitos políticos poderão exercer plenamente o direito de petição a quaisquer órgãos públicos ou privados para noticiar fatos que reputem relevantes sem a necessidade de se valer das prerrogativas da função quando não evidenciado o interesse público;</w:t>
      </w:r>
    </w:p>
    <w:p w:rsidR="00500BA3" w:rsidRDefault="00500BA3" w:rsidP="00500BA3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Ampla divulgação da referida Recomendação a todos os Vereadores em exercício na Câmara Municipal, de modo a garantir publicidade ao ato, destacando-se que a partir deste momento, casos semelhantes como o aqui averiguado, autoriza a verificação de conduta dolosa dos vereadores por violação aos princípios da Administração Pública, obrigando a atuação ministerial para julgamento judicial do ato de improbidade administrativa praticado. </w:t>
      </w:r>
    </w:p>
    <w:p w:rsidR="00500BA3" w:rsidRDefault="00500BA3" w:rsidP="00500BA3"/>
    <w:sectPr w:rsidR="00500BA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235"/>
    <w:multiLevelType w:val="hybridMultilevel"/>
    <w:tmpl w:val="A648A260"/>
    <w:lvl w:ilvl="0" w:tplc="E3EC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B3EBF"/>
    <w:rsid w:val="004F0329"/>
    <w:rsid w:val="00500BA3"/>
    <w:rsid w:val="00531FD7"/>
    <w:rsid w:val="006452D1"/>
    <w:rsid w:val="006523FB"/>
    <w:rsid w:val="006758D2"/>
    <w:rsid w:val="00785395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174A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BA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2020-02-07T17:37:00Z</cp:lastPrinted>
  <dcterms:created xsi:type="dcterms:W3CDTF">2015-07-02T20:38:00Z</dcterms:created>
  <dcterms:modified xsi:type="dcterms:W3CDTF">2020-02-07T17:38:00Z</dcterms:modified>
</cp:coreProperties>
</file>