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87" w:rsidRPr="008E15A0" w:rsidRDefault="00B8629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8E1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 DE RESOLUÇÃO Nº __</w:t>
      </w:r>
      <w:r w:rsidR="00E8593F" w:rsidRPr="008E1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</w:t>
      </w:r>
      <w:r w:rsidRPr="008E1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___, DE 17 DE FEVEREIRO DE 2020.</w:t>
      </w:r>
    </w:p>
    <w:p w:rsidR="00966587" w:rsidRPr="008E15A0" w:rsidRDefault="00B86296">
      <w:pPr>
        <w:pStyle w:val="normal0"/>
        <w:shd w:val="clear" w:color="auto" w:fill="FFFFFF"/>
        <w:spacing w:before="200" w:after="250" w:line="360" w:lineRule="auto"/>
        <w:ind w:left="2127" w:right="2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E15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“</w:t>
      </w:r>
      <w:r w:rsidRPr="008E15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Regulamenta e dispõe sobre a Consolidação e Compilação de Leis Municipais e dá outras providências</w:t>
      </w:r>
      <w:r w:rsidRPr="008E15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.” </w:t>
      </w:r>
    </w:p>
    <w:p w:rsidR="00966587" w:rsidRPr="008E15A0" w:rsidRDefault="00B8629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1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E1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E1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E1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 MESA DA CÂMARA MUNICIPAL DE ITAQUAQUECETUBA RESOLVE:</w:t>
      </w:r>
    </w:p>
    <w:p w:rsidR="00966587" w:rsidRPr="008E15A0" w:rsidRDefault="00B86296">
      <w:pPr>
        <w:pStyle w:val="normal0"/>
        <w:spacing w:line="360" w:lineRule="auto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5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Art. 1º</w:t>
      </w:r>
      <w:r w:rsidRPr="008E1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Fica instituído na Câmara Municipal de Itaquaquecetuba o </w:t>
      </w:r>
      <w:r w:rsidR="006532E1" w:rsidRPr="008E15A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E15A0">
        <w:rPr>
          <w:rFonts w:ascii="Times New Roman" w:eastAsia="Times New Roman" w:hAnsi="Times New Roman" w:cs="Times New Roman"/>
          <w:color w:val="000000"/>
          <w:sz w:val="24"/>
          <w:szCs w:val="24"/>
        </w:rPr>
        <w:t>erviço de Consolidação e Compilação de Leis Municipais, através do qual serão desenvolvidos os trabalhos de revisão de toda a legislação deste Município, no intuito de atualizar, organizar e disponibilizar a legislação municipal de forma consolidada e compilada, compreendendo:</w:t>
      </w:r>
    </w:p>
    <w:p w:rsidR="00966587" w:rsidRPr="008E15A0" w:rsidRDefault="00B86296">
      <w:pPr>
        <w:pStyle w:val="normal0"/>
        <w:spacing w:line="360" w:lineRule="auto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5A0">
        <w:rPr>
          <w:rFonts w:ascii="Times New Roman" w:eastAsia="Times New Roman" w:hAnsi="Times New Roman" w:cs="Times New Roman"/>
          <w:color w:val="000000"/>
          <w:sz w:val="24"/>
          <w:szCs w:val="24"/>
        </w:rPr>
        <w:t>I – Digitação e conversão para texto da legislação, com sua revisão e sua disponibilização, inclusive em texto e voz, para atender inclusive às pessoas com deficiência visual;</w:t>
      </w:r>
    </w:p>
    <w:p w:rsidR="00966587" w:rsidRPr="008E15A0" w:rsidRDefault="00B86296">
      <w:pPr>
        <w:pStyle w:val="normal0"/>
        <w:spacing w:line="360" w:lineRule="auto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5A0">
        <w:rPr>
          <w:rFonts w:ascii="Times New Roman" w:eastAsia="Times New Roman" w:hAnsi="Times New Roman" w:cs="Times New Roman"/>
          <w:color w:val="000000"/>
          <w:sz w:val="24"/>
          <w:szCs w:val="24"/>
        </w:rPr>
        <w:t>II – Revisão, com análise detalhada das leis do Município, indicando eventuais adequações, além de auxiliar nos padrões de formatação e consolidação;</w:t>
      </w:r>
    </w:p>
    <w:p w:rsidR="00966587" w:rsidRPr="008E15A0" w:rsidRDefault="00B86296">
      <w:pPr>
        <w:pStyle w:val="normal0"/>
        <w:spacing w:line="360" w:lineRule="auto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5A0">
        <w:rPr>
          <w:rFonts w:ascii="Times New Roman" w:eastAsia="Times New Roman" w:hAnsi="Times New Roman" w:cs="Times New Roman"/>
          <w:color w:val="000000"/>
          <w:sz w:val="24"/>
          <w:szCs w:val="24"/>
        </w:rPr>
        <w:t>III – Indexação, nas leis municipais, das referências aos atos a ela vinculados;</w:t>
      </w:r>
    </w:p>
    <w:p w:rsidR="00966587" w:rsidRPr="008E15A0" w:rsidRDefault="00B86296">
      <w:pPr>
        <w:pStyle w:val="normal0"/>
        <w:spacing w:line="360" w:lineRule="auto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5A0">
        <w:rPr>
          <w:rFonts w:ascii="Times New Roman" w:eastAsia="Times New Roman" w:hAnsi="Times New Roman" w:cs="Times New Roman"/>
          <w:color w:val="000000"/>
          <w:sz w:val="24"/>
          <w:szCs w:val="24"/>
        </w:rPr>
        <w:t>IV – Consolidação de leis municipais;</w:t>
      </w:r>
    </w:p>
    <w:p w:rsidR="00966587" w:rsidRPr="008E15A0" w:rsidRDefault="00B86296">
      <w:pPr>
        <w:pStyle w:val="normal0"/>
        <w:spacing w:line="360" w:lineRule="auto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5A0">
        <w:rPr>
          <w:rFonts w:ascii="Times New Roman" w:eastAsia="Times New Roman" w:hAnsi="Times New Roman" w:cs="Times New Roman"/>
          <w:color w:val="000000"/>
          <w:sz w:val="24"/>
          <w:szCs w:val="24"/>
        </w:rPr>
        <w:t>V – Compilação das leis, de forma que, ao serem consultadas, se obtenha o retorno da norma vigente; e,</w:t>
      </w:r>
    </w:p>
    <w:p w:rsidR="00966587" w:rsidRPr="008E15A0" w:rsidRDefault="00B86296">
      <w:pPr>
        <w:pStyle w:val="normal0"/>
        <w:spacing w:line="360" w:lineRule="auto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5A0">
        <w:rPr>
          <w:rFonts w:ascii="Times New Roman" w:eastAsia="Times New Roman" w:hAnsi="Times New Roman" w:cs="Times New Roman"/>
          <w:color w:val="000000"/>
          <w:sz w:val="24"/>
          <w:szCs w:val="24"/>
        </w:rPr>
        <w:t>VI – Versionamento com a possibilidade de consulta de forma cronológica.</w:t>
      </w:r>
    </w:p>
    <w:p w:rsidR="00966587" w:rsidRPr="008E15A0" w:rsidRDefault="00B86296">
      <w:pPr>
        <w:pStyle w:val="normal0"/>
        <w:spacing w:line="360" w:lineRule="auto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5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Art. 2º</w:t>
      </w:r>
      <w:r w:rsidRPr="008E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No desenvolvimento do serviço, proceder-se-á ao levantamento da legislação municipal, buscando consolidar normas que tratem da mesma matéria ou de assuntos a ela vinculados, assim como compilar a legislação municipal, com a indicação dos diplomas legais expressamente revogados.</w:t>
      </w:r>
    </w:p>
    <w:p w:rsidR="00966587" w:rsidRPr="008E15A0" w:rsidRDefault="00B86296">
      <w:pPr>
        <w:pStyle w:val="normal0"/>
        <w:spacing w:line="360" w:lineRule="auto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5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Art. 3º</w:t>
      </w:r>
      <w:r w:rsidRPr="008E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Para o cumprimento do disposto nesta Resolução, deverão ser observadas as disposições regimentais e aquelas constantes na Lei Complementar nº 95, de 26 de fevereiro de 1998, com as alterações introduzidas pela Lei Complementar nº 107, de 26 de abril de 2001 e posteriores.</w:t>
      </w:r>
    </w:p>
    <w:p w:rsidR="00966587" w:rsidRPr="008E15A0" w:rsidRDefault="00B86296">
      <w:pPr>
        <w:pStyle w:val="normal0"/>
        <w:spacing w:line="360" w:lineRule="auto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5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Art. 4º</w:t>
      </w:r>
      <w:r w:rsidRPr="008E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As despesas decorrentes da aplicação desta Resolução correrão à conta das dotações próprias consignadas no orçamento ora vigente.</w:t>
      </w:r>
    </w:p>
    <w:p w:rsidR="00966587" w:rsidRPr="008E15A0" w:rsidRDefault="00B86296">
      <w:pPr>
        <w:pStyle w:val="normal0"/>
        <w:spacing w:line="360" w:lineRule="auto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5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Art. 5º</w:t>
      </w:r>
      <w:r w:rsidRPr="008E1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Esta Resolução entra em vigor na data de sua publicação, revogando disposições em contrário. </w:t>
      </w:r>
    </w:p>
    <w:p w:rsidR="00966587" w:rsidRDefault="00B86296">
      <w:pPr>
        <w:pStyle w:val="normal0"/>
        <w:spacing w:line="360" w:lineRule="auto"/>
        <w:ind w:firstLine="21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Plenário Ver</w:t>
      </w:r>
      <w:r w:rsidR="006532E1">
        <w:rPr>
          <w:rFonts w:ascii="Times New Roman" w:eastAsia="Times New Roman" w:hAnsi="Times New Roman" w:cs="Times New Roman"/>
          <w:color w:val="000000"/>
          <w:sz w:val="26"/>
          <w:szCs w:val="26"/>
        </w:rPr>
        <w:t>eador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Maurício Alves Braz, 17 de fevereiro de 2020.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966587" w:rsidRPr="006532E1" w:rsidRDefault="006532E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</w:pPr>
      <w:r w:rsidRPr="006532E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VEREADOR </w:t>
      </w:r>
      <w:r w:rsidR="00B86296" w:rsidRPr="006532E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EDSON RODRIGUES</w:t>
      </w:r>
    </w:p>
    <w:p w:rsidR="00966587" w:rsidRPr="006532E1" w:rsidRDefault="00B86296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</w:pPr>
      <w:r w:rsidRPr="006532E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Presidente</w:t>
      </w:r>
    </w:p>
    <w:p w:rsidR="00966587" w:rsidRPr="006532E1" w:rsidRDefault="0096658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</w:pPr>
    </w:p>
    <w:p w:rsidR="00966587" w:rsidRPr="006532E1" w:rsidRDefault="006532E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</w:pPr>
      <w:r w:rsidRPr="006532E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VEREADOR </w:t>
      </w:r>
      <w:r w:rsidR="00B86296" w:rsidRPr="006532E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VALDIR FERREIRA DA SILVA</w:t>
      </w:r>
      <w:r w:rsidR="00B86296" w:rsidRPr="006532E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  </w:t>
      </w:r>
      <w:r w:rsidRPr="006532E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VEREADOR</w:t>
      </w:r>
      <w:r w:rsidR="00B86296" w:rsidRPr="006532E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JOÃO BATISTA PEREIRA DE SOUZA</w:t>
      </w:r>
    </w:p>
    <w:p w:rsidR="00966587" w:rsidRPr="006532E1" w:rsidRDefault="00B8629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</w:pPr>
      <w:r w:rsidRPr="006532E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   </w:t>
      </w:r>
      <w:r w:rsidR="006532E1" w:rsidRPr="006532E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                 </w:t>
      </w:r>
      <w:r w:rsidRPr="006532E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       1º Secretário </w:t>
      </w:r>
      <w:r w:rsidRPr="006532E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ab/>
      </w:r>
      <w:r w:rsidRPr="006532E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ab/>
      </w:r>
      <w:r w:rsidRPr="006532E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ab/>
      </w:r>
      <w:r w:rsidRPr="006532E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ab/>
      </w:r>
      <w:r w:rsidRPr="006532E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ab/>
      </w:r>
      <w:r w:rsidR="006532E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 </w:t>
      </w:r>
      <w:r w:rsidRPr="006532E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2º Secretário</w:t>
      </w:r>
    </w:p>
    <w:sectPr w:rsidR="00966587" w:rsidRPr="006532E1" w:rsidSect="009665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22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020" w:rsidRDefault="00A95020" w:rsidP="00966587">
      <w:pPr>
        <w:spacing w:after="0" w:line="240" w:lineRule="auto"/>
      </w:pPr>
      <w:r>
        <w:separator/>
      </w:r>
    </w:p>
  </w:endnote>
  <w:endnote w:type="continuationSeparator" w:id="1">
    <w:p w:rsidR="00A95020" w:rsidRDefault="00A95020" w:rsidP="0096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6E" w:rsidRDefault="003B456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87" w:rsidRDefault="00B8629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 w:rsidR="00A97558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A97558">
      <w:rPr>
        <w:b/>
        <w:color w:val="000000"/>
        <w:sz w:val="24"/>
        <w:szCs w:val="24"/>
      </w:rPr>
      <w:fldChar w:fldCharType="separate"/>
    </w:r>
    <w:r w:rsidR="008E4502">
      <w:rPr>
        <w:b/>
        <w:noProof/>
        <w:color w:val="000000"/>
        <w:sz w:val="24"/>
        <w:szCs w:val="24"/>
      </w:rPr>
      <w:t>2</w:t>
    </w:r>
    <w:r w:rsidR="00A97558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 w:rsidR="00A97558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A97558">
      <w:rPr>
        <w:b/>
        <w:color w:val="000000"/>
        <w:sz w:val="24"/>
        <w:szCs w:val="24"/>
      </w:rPr>
      <w:fldChar w:fldCharType="separate"/>
    </w:r>
    <w:r w:rsidR="008E4502">
      <w:rPr>
        <w:b/>
        <w:noProof/>
        <w:color w:val="000000"/>
        <w:sz w:val="24"/>
        <w:szCs w:val="24"/>
      </w:rPr>
      <w:t>2</w:t>
    </w:r>
    <w:r w:rsidR="00A97558">
      <w:rPr>
        <w:b/>
        <w:color w:val="000000"/>
        <w:sz w:val="24"/>
        <w:szCs w:val="24"/>
      </w:rPr>
      <w:fldChar w:fldCharType="end"/>
    </w:r>
  </w:p>
  <w:p w:rsidR="00966587" w:rsidRDefault="0096658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6E" w:rsidRDefault="003B45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020" w:rsidRDefault="00A95020" w:rsidP="00966587">
      <w:pPr>
        <w:spacing w:after="0" w:line="240" w:lineRule="auto"/>
      </w:pPr>
      <w:r>
        <w:separator/>
      </w:r>
    </w:p>
  </w:footnote>
  <w:footnote w:type="continuationSeparator" w:id="1">
    <w:p w:rsidR="00A95020" w:rsidRDefault="00A95020" w:rsidP="0096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95020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95020">
    <w:pPr>
      <w:pStyle w:val="normal0"/>
    </w:pPr>
  </w:p>
  <w:p w:rsidR="003B456E" w:rsidRDefault="003B456E">
    <w:pPr>
      <w:pStyle w:val="normal0"/>
    </w:pPr>
  </w:p>
  <w:p w:rsidR="003B456E" w:rsidRDefault="003B456E">
    <w:pPr>
      <w:pStyle w:val="normal0"/>
    </w:pPr>
  </w:p>
  <w:p w:rsidR="003B456E" w:rsidRDefault="003B456E">
    <w:pPr>
      <w:pStyle w:val="normal0"/>
    </w:pPr>
  </w:p>
  <w:p w:rsidR="003B456E" w:rsidRDefault="003B456E">
    <w:pPr>
      <w:pStyle w:val="normal0"/>
    </w:pPr>
  </w:p>
  <w:p w:rsidR="00966587" w:rsidRDefault="00B86296">
    <w:pPr>
      <w:pStyle w:val="normal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95020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87"/>
    <w:rsid w:val="00001A4E"/>
    <w:rsid w:val="003B456E"/>
    <w:rsid w:val="00477425"/>
    <w:rsid w:val="004C45B6"/>
    <w:rsid w:val="006532E1"/>
    <w:rsid w:val="006E7E65"/>
    <w:rsid w:val="007B659D"/>
    <w:rsid w:val="008E15A0"/>
    <w:rsid w:val="008E4502"/>
    <w:rsid w:val="00966587"/>
    <w:rsid w:val="00A95020"/>
    <w:rsid w:val="00A97558"/>
    <w:rsid w:val="00B86296"/>
    <w:rsid w:val="00C95251"/>
    <w:rsid w:val="00E8593F"/>
    <w:rsid w:val="00F3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B6"/>
  </w:style>
  <w:style w:type="paragraph" w:styleId="Ttulo1">
    <w:name w:val="heading 1"/>
    <w:basedOn w:val="normal0"/>
    <w:next w:val="normal0"/>
    <w:rsid w:val="0096658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0"/>
    <w:next w:val="normal0"/>
    <w:rsid w:val="00966587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0"/>
    <w:next w:val="normal0"/>
    <w:rsid w:val="009665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665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6658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665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66587"/>
  </w:style>
  <w:style w:type="table" w:customStyle="1" w:styleId="TableNormal">
    <w:name w:val="Table Normal"/>
    <w:rsid w:val="009665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6658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665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semiHidden/>
    <w:unhideWhenUsed/>
    <w:rsid w:val="003B4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4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16</cp:revision>
  <cp:lastPrinted>2020-02-18T16:40:00Z</cp:lastPrinted>
  <dcterms:created xsi:type="dcterms:W3CDTF">2020-02-17T19:34:00Z</dcterms:created>
  <dcterms:modified xsi:type="dcterms:W3CDTF">2020-02-18T16:40:00Z</dcterms:modified>
</cp:coreProperties>
</file>