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53C37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53C37">
        <w:rPr>
          <w:b/>
          <w:sz w:val="24"/>
          <w:szCs w:val="24"/>
        </w:rPr>
        <w:t>Projetos em deliberação - 6ª Sessão Ordinária de 2020</w:t>
      </w:r>
    </w:p>
    <w:bookmarkEnd w:id="0"/>
    <w:bookmarkEnd w:id="1"/>
    <w:bookmarkEnd w:id="2"/>
    <w:bookmarkEnd w:id="3"/>
    <w:p w:rsidR="009A0E47" w:rsidRPr="00153C37" w:rsidRDefault="009A0E47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Moção Nº 12/2020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Cesar Diniz de Souza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Dispõe sobre Aplausos e Congratulações ao Atleta de FISICULTURISMO - ENOQUE DOS SANTOS BISPO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Moção Nº 13/2020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Cesar Diniz de Souza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Dispõe sobre Aplausos e Congratulações ao Atleta de FISICULTURISMO - KLEBER CORREIA DA SILVA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Moção Nº 14/2020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Cesar Diniz de Souza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Dispõe sobre Aplausos e Congratulações à Atleta de JUDO - JULIANA CAMPELO LEITÃO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Moção Nº 15/202</w:t>
      </w:r>
      <w:r w:rsidRPr="00153C37">
        <w:rPr>
          <w:b/>
          <w:sz w:val="24"/>
          <w:szCs w:val="24"/>
        </w:rPr>
        <w:t>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Cesar Diniz de Souza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Dispõe sobre Aplausos e Congratulações a Atleta de KICKBOX – YARA JÚLIA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Moção Nº 16/2020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Cesar Diniz de Souza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Dispõe sobre Aplausos e Congratulações a Atleta de KICKBOX – WILLIAN PINHEIRO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Moção N</w:t>
      </w:r>
      <w:r w:rsidRPr="00153C37">
        <w:rPr>
          <w:b/>
          <w:sz w:val="24"/>
          <w:szCs w:val="24"/>
        </w:rPr>
        <w:t>º 17/2020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David Ribeiro da Silva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“Dispõe sobre aplausos e congratulações aos Guardas Municipais de Itaquaquecetuba, Senhores Sandoval Jesus de Abreu, Rivelino Almeida da Silva, Leandro Soares dos Santos e Robson de Macedo”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Moção Nº 18/20</w:t>
      </w:r>
      <w:r w:rsidRPr="00153C37">
        <w:rPr>
          <w:b/>
          <w:sz w:val="24"/>
          <w:szCs w:val="24"/>
        </w:rPr>
        <w:t>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Elio de Araújo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"Votos de aplausos ao 1º SARGENTO REFORMADO PM MARIO ANACLETO, como forma de parabenizar sua exemplar conduta"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Projeto de Lei Nº 20/2020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David Ribeiro da Silva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 xml:space="preserve">“Dispõe sobre a denominação de </w:t>
      </w:r>
      <w:r w:rsidRPr="00153C37">
        <w:rPr>
          <w:i/>
          <w:sz w:val="24"/>
          <w:szCs w:val="24"/>
        </w:rPr>
        <w:t>logradouros públicos, localizado no Bairro Santa Rita II e das outras providências.”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Projeto de Lei Nº 21/2020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Adriana Aparecida Félix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"Considera de Utilidade Pública a FRENTE EMPRESARIAL PRÓ</w:t>
      </w:r>
      <w:proofErr w:type="gramStart"/>
      <w:r w:rsidRPr="00153C37">
        <w:rPr>
          <w:i/>
          <w:sz w:val="24"/>
          <w:szCs w:val="24"/>
        </w:rPr>
        <w:t xml:space="preserve">  </w:t>
      </w:r>
      <w:proofErr w:type="gramEnd"/>
      <w:r w:rsidRPr="00153C37">
        <w:rPr>
          <w:i/>
          <w:sz w:val="24"/>
          <w:szCs w:val="24"/>
        </w:rPr>
        <w:t>ITAQUAQUECETUBA-FEMPI ,e dá outras providênc</w:t>
      </w:r>
      <w:r w:rsidRPr="00153C37">
        <w:rPr>
          <w:i/>
          <w:sz w:val="24"/>
          <w:szCs w:val="24"/>
        </w:rPr>
        <w:t>ias”.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153C37" w:rsidRDefault="00153C37" w:rsidP="00647213">
      <w:pPr>
        <w:jc w:val="both"/>
        <w:rPr>
          <w:b/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lastRenderedPageBreak/>
        <w:t>Projeto de Lei Nº 22/2020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Mesa Diretora 2019/2020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“Regulamenta e dispõe sobre a Consolidação e Compilação de Leis Municipais e dá outras providências.”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Projeto de Resolução Nº 3/2020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>Adriana Aparecida Félix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"Disp</w:t>
      </w:r>
      <w:r w:rsidRPr="00153C37">
        <w:rPr>
          <w:i/>
          <w:sz w:val="24"/>
          <w:szCs w:val="24"/>
        </w:rPr>
        <w:t xml:space="preserve">õe sobre criação da Comissão Permanente Legislativa de Defesa </w:t>
      </w:r>
      <w:proofErr w:type="gramStart"/>
      <w:r w:rsidRPr="00153C37">
        <w:rPr>
          <w:i/>
          <w:sz w:val="24"/>
          <w:szCs w:val="24"/>
        </w:rPr>
        <w:t>do  Direitos</w:t>
      </w:r>
      <w:proofErr w:type="gramEnd"/>
      <w:r w:rsidRPr="00153C37">
        <w:rPr>
          <w:i/>
          <w:sz w:val="24"/>
          <w:szCs w:val="24"/>
        </w:rPr>
        <w:t xml:space="preserve"> das Mulheres"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>Projeto de Decreto Legislativo Nº 5/2020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Autoria: </w:t>
      </w:r>
      <w:r w:rsidRPr="00153C37">
        <w:rPr>
          <w:i/>
          <w:sz w:val="24"/>
          <w:szCs w:val="24"/>
        </w:rPr>
        <w:t xml:space="preserve">David Ribeiro da Silva, Armando Tavares dos </w:t>
      </w:r>
      <w:proofErr w:type="gramStart"/>
      <w:r w:rsidRPr="00153C37">
        <w:rPr>
          <w:i/>
          <w:sz w:val="24"/>
          <w:szCs w:val="24"/>
        </w:rPr>
        <w:t>Santos Neto</w:t>
      </w:r>
      <w:proofErr w:type="gramEnd"/>
      <w:r w:rsidRPr="00153C37">
        <w:rPr>
          <w:i/>
          <w:sz w:val="24"/>
          <w:szCs w:val="24"/>
        </w:rPr>
        <w:t xml:space="preserve">, Carlos Alberto Santiago Gomes Barbosa, Edson Rodrigues, </w:t>
      </w:r>
      <w:r w:rsidRPr="00153C37">
        <w:rPr>
          <w:i/>
          <w:sz w:val="24"/>
          <w:szCs w:val="24"/>
        </w:rPr>
        <w:t>Edvando Ferreira de Jesus, Elio de Araújo, João Batista Pereira de Souza, Valdir Ferreira da Silva, Cesar Diniz de Souza</w:t>
      </w:r>
    </w:p>
    <w:p w:rsidR="0042753E" w:rsidRPr="00153C37" w:rsidRDefault="00647213" w:rsidP="00647213">
      <w:pPr>
        <w:jc w:val="both"/>
        <w:rPr>
          <w:sz w:val="24"/>
          <w:szCs w:val="24"/>
        </w:rPr>
      </w:pPr>
      <w:r w:rsidRPr="00153C37">
        <w:rPr>
          <w:b/>
          <w:sz w:val="24"/>
          <w:szCs w:val="24"/>
        </w:rPr>
        <w:t xml:space="preserve">Assunto: </w:t>
      </w:r>
      <w:r w:rsidRPr="00153C37">
        <w:rPr>
          <w:i/>
          <w:sz w:val="24"/>
          <w:szCs w:val="24"/>
        </w:rPr>
        <w:t>"Dispõe sobre a criação de Comissão Especial de Inquérito."</w:t>
      </w: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42753E" w:rsidRPr="00153C37" w:rsidRDefault="0042753E" w:rsidP="00647213">
      <w:pPr>
        <w:jc w:val="both"/>
        <w:rPr>
          <w:sz w:val="24"/>
          <w:szCs w:val="24"/>
        </w:rPr>
      </w:pPr>
    </w:p>
    <w:p w:rsidR="006452D1" w:rsidRPr="00153C37" w:rsidRDefault="006452D1" w:rsidP="00647213">
      <w:pPr>
        <w:jc w:val="both"/>
        <w:rPr>
          <w:sz w:val="24"/>
          <w:szCs w:val="24"/>
        </w:rPr>
      </w:pPr>
    </w:p>
    <w:sectPr w:rsidR="006452D1" w:rsidRPr="00153C3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53C37"/>
    <w:rsid w:val="001915A3"/>
    <w:rsid w:val="001E03BA"/>
    <w:rsid w:val="00200CB7"/>
    <w:rsid w:val="00217F62"/>
    <w:rsid w:val="002F32F7"/>
    <w:rsid w:val="003464E3"/>
    <w:rsid w:val="0042753E"/>
    <w:rsid w:val="00460E62"/>
    <w:rsid w:val="00531FD7"/>
    <w:rsid w:val="006452D1"/>
    <w:rsid w:val="00647213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cp:lastPrinted>2020-03-10T11:38:00Z</cp:lastPrinted>
  <dcterms:created xsi:type="dcterms:W3CDTF">2015-07-02T20:38:00Z</dcterms:created>
  <dcterms:modified xsi:type="dcterms:W3CDTF">2020-03-10T11:38:00Z</dcterms:modified>
</cp:coreProperties>
</file>