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7" w:rsidRPr="004D69D0" w:rsidRDefault="003F4B97" w:rsidP="003F4B97">
      <w:pPr>
        <w:ind w:firstLine="1080"/>
        <w:jc w:val="center"/>
        <w:rPr>
          <w:rFonts w:ascii="Garamond" w:hAnsi="Garamond" w:cs="Tahoma"/>
          <w:b/>
          <w:sz w:val="26"/>
          <w:szCs w:val="26"/>
          <w:u w:val="single"/>
        </w:rPr>
      </w:pPr>
      <w:r w:rsidRPr="004D69D0">
        <w:rPr>
          <w:rFonts w:ascii="Garamond" w:hAnsi="Garamond" w:cs="Tahoma"/>
          <w:b/>
          <w:sz w:val="26"/>
          <w:szCs w:val="26"/>
          <w:u w:val="single"/>
        </w:rPr>
        <w:t xml:space="preserve">PROJETO DE DECRETO LEGISLATIVO Nº.        </w:t>
      </w:r>
      <w:r w:rsidR="00E80C87">
        <w:rPr>
          <w:rFonts w:ascii="Garamond" w:hAnsi="Garamond" w:cs="Tahoma"/>
          <w:b/>
          <w:sz w:val="26"/>
          <w:szCs w:val="26"/>
          <w:u w:val="single"/>
        </w:rPr>
        <w:t>06</w:t>
      </w:r>
      <w:r w:rsidRPr="004D69D0">
        <w:rPr>
          <w:rFonts w:ascii="Garamond" w:hAnsi="Garamond" w:cs="Tahoma"/>
          <w:b/>
          <w:sz w:val="26"/>
          <w:szCs w:val="26"/>
          <w:u w:val="single"/>
        </w:rPr>
        <w:t xml:space="preserve">         20</w:t>
      </w:r>
      <w:r>
        <w:rPr>
          <w:rFonts w:ascii="Garamond" w:hAnsi="Garamond" w:cs="Tahoma"/>
          <w:b/>
          <w:sz w:val="26"/>
          <w:szCs w:val="26"/>
          <w:u w:val="single"/>
        </w:rPr>
        <w:t>20</w:t>
      </w:r>
    </w:p>
    <w:p w:rsidR="003F4B97" w:rsidRDefault="003F4B97" w:rsidP="003F4B97">
      <w:pPr>
        <w:ind w:left="5103"/>
        <w:jc w:val="both"/>
        <w:rPr>
          <w:rFonts w:ascii="Garamond" w:hAnsi="Garamond" w:cs="Tahoma"/>
        </w:rPr>
      </w:pPr>
    </w:p>
    <w:p w:rsidR="003F4B97" w:rsidRPr="00CB76B7" w:rsidRDefault="003F4B97" w:rsidP="003F4B97">
      <w:pPr>
        <w:ind w:left="5103"/>
        <w:jc w:val="both"/>
        <w:rPr>
          <w:rFonts w:ascii="Garamond" w:hAnsi="Garamond" w:cs="Tahoma"/>
        </w:rPr>
      </w:pPr>
      <w:r w:rsidRPr="00CB76B7">
        <w:rPr>
          <w:rFonts w:ascii="Garamond" w:hAnsi="Garamond" w:cs="Tahoma"/>
        </w:rPr>
        <w:t xml:space="preserve">Dispõe sobre a </w:t>
      </w:r>
      <w:r w:rsidR="00E80C87">
        <w:rPr>
          <w:rFonts w:ascii="Garamond" w:hAnsi="Garamond" w:cs="Tahoma"/>
        </w:rPr>
        <w:t>o</w:t>
      </w:r>
      <w:r w:rsidRPr="00CB76B7">
        <w:rPr>
          <w:rFonts w:ascii="Garamond" w:hAnsi="Garamond" w:cs="Tahoma"/>
        </w:rPr>
        <w:t xml:space="preserve">utorga de  Medalha </w:t>
      </w:r>
      <w:r w:rsidR="005E2955">
        <w:rPr>
          <w:rFonts w:ascii="Garamond" w:hAnsi="Garamond" w:cs="Tahoma"/>
        </w:rPr>
        <w:t>“</w:t>
      </w:r>
      <w:r w:rsidRPr="00CB76B7">
        <w:rPr>
          <w:rFonts w:ascii="Garamond" w:hAnsi="Garamond" w:cs="Tahoma"/>
        </w:rPr>
        <w:t>Empresa Cidadã”</w:t>
      </w:r>
      <w:r>
        <w:rPr>
          <w:rFonts w:ascii="Garamond" w:hAnsi="Garamond" w:cs="Tahoma"/>
        </w:rPr>
        <w:t xml:space="preserve"> a Escola Técnica Estadual </w:t>
      </w:r>
      <w:r w:rsidRPr="00CB76B7">
        <w:rPr>
          <w:rFonts w:ascii="Garamond" w:hAnsi="Garamond" w:cs="Tahoma"/>
        </w:rPr>
        <w:t>de Itaquaquecetuba</w:t>
      </w:r>
      <w:r w:rsidR="00F9412E">
        <w:rPr>
          <w:rFonts w:ascii="Garamond" w:hAnsi="Garamond" w:cs="Tahoma"/>
        </w:rPr>
        <w:t xml:space="preserve"> </w:t>
      </w:r>
      <w:r w:rsidR="00E80C87">
        <w:rPr>
          <w:rFonts w:ascii="Garamond" w:hAnsi="Garamond" w:cs="Tahoma"/>
        </w:rPr>
        <w:t>–</w:t>
      </w:r>
      <w:r w:rsidR="00F9412E">
        <w:rPr>
          <w:rFonts w:ascii="Garamond" w:hAnsi="Garamond" w:cs="Tahoma"/>
        </w:rPr>
        <w:t xml:space="preserve"> E</w:t>
      </w:r>
      <w:r w:rsidR="00F9412E" w:rsidRPr="00CB76B7">
        <w:rPr>
          <w:rFonts w:ascii="Garamond" w:hAnsi="Garamond" w:cs="Tahoma"/>
        </w:rPr>
        <w:t>TEC</w:t>
      </w:r>
      <w:r w:rsidR="00E80C87">
        <w:rPr>
          <w:rFonts w:ascii="Garamond" w:hAnsi="Garamond" w:cs="Tahoma"/>
        </w:rPr>
        <w:t>”</w:t>
      </w:r>
      <w:r>
        <w:rPr>
          <w:rFonts w:ascii="Garamond" w:hAnsi="Garamond" w:cs="Tahoma"/>
        </w:rPr>
        <w:t xml:space="preserve"> </w:t>
      </w:r>
    </w:p>
    <w:p w:rsidR="003F4B97" w:rsidRPr="004D69D0" w:rsidRDefault="003F4B97" w:rsidP="003F4B97">
      <w:pPr>
        <w:ind w:left="5103"/>
        <w:jc w:val="both"/>
        <w:rPr>
          <w:rFonts w:ascii="Garamond" w:hAnsi="Garamond" w:cs="Tahoma"/>
        </w:rPr>
      </w:pPr>
    </w:p>
    <w:p w:rsidR="003F4B97" w:rsidRPr="004D69D0" w:rsidRDefault="003F4B97" w:rsidP="003F4B97">
      <w:pPr>
        <w:ind w:firstLine="108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108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1800"/>
        <w:jc w:val="both"/>
        <w:rPr>
          <w:rFonts w:ascii="Garamond" w:hAnsi="Garamond" w:cs="Tahoma"/>
          <w:b/>
          <w:sz w:val="26"/>
          <w:szCs w:val="26"/>
        </w:rPr>
      </w:pPr>
      <w:r w:rsidRPr="004D69D0">
        <w:rPr>
          <w:rFonts w:ascii="Garamond" w:hAnsi="Garamond" w:cs="Tahoma"/>
          <w:b/>
          <w:sz w:val="26"/>
          <w:szCs w:val="26"/>
        </w:rPr>
        <w:t>A CÂMARA MUNICIPAL DE ITAQUAQUECETUBA DECRETA:</w:t>
      </w:r>
    </w:p>
    <w:p w:rsidR="003F4B97" w:rsidRPr="004D69D0" w:rsidRDefault="003F4B97" w:rsidP="003F4B97">
      <w:pPr>
        <w:ind w:firstLine="2880"/>
        <w:jc w:val="both"/>
        <w:rPr>
          <w:rFonts w:ascii="Garamond" w:hAnsi="Garamond" w:cs="Tahoma"/>
          <w:b/>
          <w:sz w:val="26"/>
          <w:szCs w:val="26"/>
        </w:rPr>
      </w:pPr>
    </w:p>
    <w:p w:rsidR="003F4B97" w:rsidRPr="004D69D0" w:rsidRDefault="003F4B97" w:rsidP="003F4B97">
      <w:pPr>
        <w:ind w:firstLine="324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324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1843"/>
        <w:jc w:val="both"/>
        <w:rPr>
          <w:rFonts w:ascii="Garamond" w:hAnsi="Garamond" w:cs="Tahoma"/>
          <w:sz w:val="26"/>
          <w:szCs w:val="26"/>
        </w:rPr>
      </w:pPr>
      <w:r w:rsidRPr="004D69D0">
        <w:rPr>
          <w:rFonts w:ascii="Garamond" w:hAnsi="Garamond" w:cs="Tahoma"/>
          <w:b/>
          <w:sz w:val="26"/>
          <w:szCs w:val="26"/>
        </w:rPr>
        <w:t>Art</w:t>
      </w:r>
      <w:r w:rsidR="00E80C87">
        <w:rPr>
          <w:rFonts w:ascii="Garamond" w:hAnsi="Garamond" w:cs="Tahoma"/>
          <w:b/>
          <w:sz w:val="26"/>
          <w:szCs w:val="26"/>
        </w:rPr>
        <w:t>. 1</w:t>
      </w:r>
      <w:r w:rsidRPr="004D69D0">
        <w:rPr>
          <w:rFonts w:ascii="Garamond" w:hAnsi="Garamond" w:cs="Tahoma"/>
          <w:b/>
          <w:sz w:val="26"/>
          <w:szCs w:val="26"/>
        </w:rPr>
        <w:t>º</w:t>
      </w:r>
      <w:r w:rsidRPr="004D69D0">
        <w:rPr>
          <w:rFonts w:ascii="Garamond" w:hAnsi="Garamond" w:cs="Tahoma"/>
          <w:sz w:val="26"/>
          <w:szCs w:val="26"/>
        </w:rPr>
        <w:t xml:space="preserve"> - Fica concedid</w:t>
      </w:r>
      <w:r w:rsidR="005E2955">
        <w:rPr>
          <w:rFonts w:ascii="Garamond" w:hAnsi="Garamond" w:cs="Tahoma"/>
          <w:sz w:val="26"/>
          <w:szCs w:val="26"/>
        </w:rPr>
        <w:t>o</w:t>
      </w:r>
      <w:r w:rsidRPr="004D69D0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a</w:t>
      </w:r>
      <w:r w:rsidRPr="004D69D0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 xml:space="preserve">Medalha de Mérito </w:t>
      </w:r>
      <w:r w:rsidRPr="004D69D0">
        <w:rPr>
          <w:rFonts w:ascii="Garamond" w:hAnsi="Garamond" w:cs="Tahoma"/>
          <w:sz w:val="26"/>
          <w:szCs w:val="26"/>
        </w:rPr>
        <w:t>“</w:t>
      </w:r>
      <w:r>
        <w:rPr>
          <w:rFonts w:ascii="Garamond" w:hAnsi="Garamond" w:cs="Tahoma"/>
          <w:b/>
          <w:sz w:val="26"/>
          <w:szCs w:val="26"/>
        </w:rPr>
        <w:t>EMPRESA CIDADÃ</w:t>
      </w:r>
      <w:r w:rsidRPr="004D69D0">
        <w:rPr>
          <w:rFonts w:ascii="Garamond" w:hAnsi="Garamond" w:cs="Tahoma"/>
          <w:sz w:val="26"/>
          <w:szCs w:val="26"/>
        </w:rPr>
        <w:t xml:space="preserve">” </w:t>
      </w:r>
      <w:r w:rsidR="00E80C87">
        <w:rPr>
          <w:rFonts w:ascii="Garamond" w:hAnsi="Garamond" w:cs="Tahoma"/>
          <w:sz w:val="26"/>
          <w:szCs w:val="26"/>
        </w:rPr>
        <w:t>à</w:t>
      </w:r>
      <w:r w:rsidR="00F9412E">
        <w:rPr>
          <w:rFonts w:ascii="Garamond" w:hAnsi="Garamond" w:cs="Tahoma"/>
          <w:sz w:val="26"/>
          <w:szCs w:val="26"/>
        </w:rPr>
        <w:t xml:space="preserve"> Escola Técnica Estadual de Itaquaquecetuba</w:t>
      </w:r>
      <w:r>
        <w:rPr>
          <w:rFonts w:ascii="Garamond" w:hAnsi="Garamond" w:cs="Tahoma"/>
          <w:sz w:val="26"/>
          <w:szCs w:val="26"/>
        </w:rPr>
        <w:t xml:space="preserve"> – ETEC</w:t>
      </w:r>
      <w:r w:rsidR="00F9412E">
        <w:rPr>
          <w:rFonts w:ascii="Garamond" w:hAnsi="Garamond" w:cs="Tahoma"/>
          <w:sz w:val="26"/>
          <w:szCs w:val="26"/>
        </w:rPr>
        <w:t>,</w:t>
      </w:r>
      <w:r>
        <w:rPr>
          <w:rFonts w:ascii="Garamond" w:hAnsi="Garamond" w:cs="Tahoma"/>
          <w:sz w:val="26"/>
          <w:szCs w:val="26"/>
        </w:rPr>
        <w:t xml:space="preserve"> pelos relevantes serviços prestados ao nosso Município na área </w:t>
      </w:r>
      <w:r w:rsidR="008529E0">
        <w:rPr>
          <w:rFonts w:ascii="Garamond" w:hAnsi="Garamond" w:cs="Tahoma"/>
          <w:sz w:val="26"/>
          <w:szCs w:val="26"/>
        </w:rPr>
        <w:t>e</w:t>
      </w:r>
      <w:r>
        <w:rPr>
          <w:rFonts w:ascii="Garamond" w:hAnsi="Garamond" w:cs="Tahoma"/>
          <w:sz w:val="26"/>
          <w:szCs w:val="26"/>
        </w:rPr>
        <w:t>ducacional</w:t>
      </w:r>
      <w:r w:rsidRPr="004D69D0">
        <w:rPr>
          <w:rFonts w:ascii="Garamond" w:hAnsi="Garamond" w:cs="Tahoma"/>
          <w:sz w:val="26"/>
          <w:szCs w:val="26"/>
        </w:rPr>
        <w:t xml:space="preserve">. </w:t>
      </w:r>
    </w:p>
    <w:p w:rsidR="003F4B97" w:rsidRDefault="003F4B97" w:rsidP="003F4B97">
      <w:pPr>
        <w:ind w:firstLine="993"/>
        <w:jc w:val="both"/>
        <w:rPr>
          <w:rFonts w:ascii="Arial" w:hAnsi="Arial" w:cs="Arial"/>
          <w:color w:val="000000"/>
        </w:rPr>
      </w:pPr>
    </w:p>
    <w:p w:rsidR="003F4B97" w:rsidRPr="004D69D0" w:rsidRDefault="003F4B97" w:rsidP="003F4B97">
      <w:pPr>
        <w:ind w:firstLine="1843"/>
        <w:jc w:val="both"/>
        <w:rPr>
          <w:rFonts w:ascii="Garamond" w:hAnsi="Garamond" w:cs="Tahoma"/>
          <w:sz w:val="26"/>
          <w:szCs w:val="26"/>
        </w:rPr>
      </w:pPr>
      <w:r w:rsidRPr="004D69D0">
        <w:rPr>
          <w:rFonts w:ascii="Garamond" w:hAnsi="Garamond" w:cs="Tahoma"/>
          <w:b/>
          <w:sz w:val="26"/>
          <w:szCs w:val="26"/>
        </w:rPr>
        <w:t>Art</w:t>
      </w:r>
      <w:r w:rsidR="00E80C87">
        <w:rPr>
          <w:rFonts w:ascii="Garamond" w:hAnsi="Garamond" w:cs="Tahoma"/>
          <w:b/>
          <w:sz w:val="26"/>
          <w:szCs w:val="26"/>
        </w:rPr>
        <w:t>.</w:t>
      </w:r>
      <w:r w:rsidRPr="004D69D0">
        <w:rPr>
          <w:rFonts w:ascii="Garamond" w:hAnsi="Garamond" w:cs="Tahoma"/>
          <w:b/>
          <w:sz w:val="26"/>
          <w:szCs w:val="26"/>
        </w:rPr>
        <w:t xml:space="preserve"> 2º</w:t>
      </w:r>
      <w:r>
        <w:rPr>
          <w:rFonts w:ascii="Garamond" w:hAnsi="Garamond" w:cs="Tahoma"/>
          <w:sz w:val="26"/>
          <w:szCs w:val="26"/>
        </w:rPr>
        <w:t xml:space="preserve"> </w:t>
      </w:r>
      <w:r w:rsidRPr="004D69D0">
        <w:rPr>
          <w:rFonts w:ascii="Garamond" w:hAnsi="Garamond" w:cs="Tahoma"/>
          <w:sz w:val="26"/>
          <w:szCs w:val="26"/>
        </w:rPr>
        <w:t xml:space="preserve">- A honraria referente à concessão acima mencionada, será entregue à homenageada por esta Edilidade, em data e horário a ser oportunamente designado pela Presidência da Casa. </w:t>
      </w:r>
    </w:p>
    <w:p w:rsidR="003F4B97" w:rsidRDefault="003F4B97" w:rsidP="003F4B97">
      <w:pPr>
        <w:ind w:firstLine="288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1843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>Art</w:t>
      </w:r>
      <w:r w:rsidR="00E80C87">
        <w:rPr>
          <w:rFonts w:ascii="Garamond" w:hAnsi="Garamond" w:cs="Tahoma"/>
          <w:b/>
          <w:sz w:val="26"/>
          <w:szCs w:val="26"/>
        </w:rPr>
        <w:t>.</w:t>
      </w:r>
      <w:r>
        <w:rPr>
          <w:rFonts w:ascii="Garamond" w:hAnsi="Garamond" w:cs="Tahoma"/>
          <w:b/>
          <w:sz w:val="26"/>
          <w:szCs w:val="26"/>
        </w:rPr>
        <w:t xml:space="preserve"> 3</w:t>
      </w:r>
      <w:r w:rsidRPr="004D69D0">
        <w:rPr>
          <w:rFonts w:ascii="Garamond" w:hAnsi="Garamond" w:cs="Tahoma"/>
          <w:b/>
          <w:sz w:val="26"/>
          <w:szCs w:val="26"/>
        </w:rPr>
        <w:t>º</w:t>
      </w:r>
      <w:r w:rsidRPr="004D69D0">
        <w:rPr>
          <w:rFonts w:ascii="Garamond" w:hAnsi="Garamond" w:cs="Tahoma"/>
          <w:sz w:val="26"/>
          <w:szCs w:val="26"/>
        </w:rPr>
        <w:t xml:space="preserve"> - As despesas decorrentes deste Decreto Legislativo correrão por conta das dotações próprias do orçamento, suplementadas se necessário.</w:t>
      </w:r>
    </w:p>
    <w:p w:rsidR="003F4B97" w:rsidRDefault="003F4B97" w:rsidP="003F4B97">
      <w:pPr>
        <w:spacing w:line="360" w:lineRule="auto"/>
        <w:ind w:firstLine="1701"/>
        <w:jc w:val="both"/>
        <w:rPr>
          <w:rFonts w:ascii="Garamond" w:hAnsi="Garamond"/>
          <w:sz w:val="26"/>
          <w:szCs w:val="26"/>
        </w:rPr>
      </w:pPr>
    </w:p>
    <w:p w:rsidR="003F4B97" w:rsidRPr="004D69D0" w:rsidRDefault="003F4B97" w:rsidP="003F4B97">
      <w:pPr>
        <w:spacing w:line="360" w:lineRule="auto"/>
        <w:ind w:firstLine="1843"/>
        <w:jc w:val="both"/>
        <w:rPr>
          <w:rFonts w:ascii="Garamond" w:hAnsi="Garamond"/>
          <w:sz w:val="26"/>
          <w:szCs w:val="26"/>
        </w:rPr>
      </w:pPr>
      <w:r w:rsidRPr="004D69D0">
        <w:rPr>
          <w:rFonts w:ascii="Garamond" w:hAnsi="Garamond" w:cs="Tahoma"/>
          <w:b/>
          <w:sz w:val="26"/>
          <w:szCs w:val="26"/>
        </w:rPr>
        <w:t>Art</w:t>
      </w:r>
      <w:r w:rsidR="00E80C87">
        <w:rPr>
          <w:rFonts w:ascii="Garamond" w:hAnsi="Garamond" w:cs="Tahoma"/>
          <w:b/>
          <w:sz w:val="26"/>
          <w:szCs w:val="26"/>
        </w:rPr>
        <w:t>.</w:t>
      </w:r>
      <w:r w:rsidRPr="004D69D0">
        <w:rPr>
          <w:rFonts w:ascii="Garamond" w:hAnsi="Garamond" w:cs="Tahoma"/>
          <w:b/>
          <w:sz w:val="26"/>
          <w:szCs w:val="26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>4</w:t>
      </w:r>
      <w:r w:rsidRPr="004D69D0">
        <w:rPr>
          <w:rFonts w:ascii="Garamond" w:hAnsi="Garamond" w:cs="Tahoma"/>
          <w:b/>
          <w:sz w:val="26"/>
          <w:szCs w:val="26"/>
        </w:rPr>
        <w:t>º</w:t>
      </w:r>
      <w:r w:rsidRPr="004D69D0">
        <w:rPr>
          <w:rFonts w:ascii="Garamond" w:hAnsi="Garamond" w:cs="Tahoma"/>
          <w:sz w:val="26"/>
          <w:szCs w:val="26"/>
        </w:rPr>
        <w:t xml:space="preserve"> </w:t>
      </w:r>
      <w:r w:rsidRPr="004D69D0">
        <w:rPr>
          <w:rFonts w:ascii="Garamond" w:hAnsi="Garamond"/>
          <w:sz w:val="26"/>
          <w:szCs w:val="26"/>
        </w:rPr>
        <w:t>Este Decreto Legislativo entra em vigor na data de sua publicação, revogadas as disposições em contrário.</w:t>
      </w:r>
    </w:p>
    <w:p w:rsidR="003F4B97" w:rsidRPr="004D69D0" w:rsidRDefault="003F4B97" w:rsidP="003F4B97">
      <w:pPr>
        <w:ind w:firstLine="2880"/>
        <w:jc w:val="both"/>
        <w:rPr>
          <w:rFonts w:ascii="Garamond" w:hAnsi="Garamond" w:cs="Tahoma"/>
          <w:sz w:val="26"/>
          <w:szCs w:val="26"/>
        </w:rPr>
      </w:pPr>
    </w:p>
    <w:p w:rsidR="003F4B97" w:rsidRPr="004D69D0" w:rsidRDefault="003F4B97" w:rsidP="003F4B97">
      <w:pPr>
        <w:ind w:firstLine="1843"/>
        <w:jc w:val="both"/>
        <w:rPr>
          <w:rFonts w:ascii="Garamond" w:hAnsi="Garamond" w:cs="Tahoma"/>
          <w:sz w:val="26"/>
          <w:szCs w:val="26"/>
        </w:rPr>
      </w:pPr>
      <w:r w:rsidRPr="004D69D0">
        <w:rPr>
          <w:rFonts w:ascii="Garamond" w:hAnsi="Garamond" w:cs="Tahoma"/>
          <w:sz w:val="26"/>
          <w:szCs w:val="26"/>
        </w:rPr>
        <w:t>Plenário Vereador Mauricio Alves Braz</w:t>
      </w:r>
      <w:r>
        <w:rPr>
          <w:rFonts w:ascii="Garamond" w:hAnsi="Garamond" w:cs="Tahoma"/>
          <w:sz w:val="26"/>
          <w:szCs w:val="26"/>
        </w:rPr>
        <w:t>, em 16</w:t>
      </w:r>
      <w:r w:rsidRPr="004D69D0">
        <w:rPr>
          <w:rFonts w:ascii="Garamond" w:hAnsi="Garamond" w:cs="Tahoma"/>
          <w:sz w:val="26"/>
          <w:szCs w:val="26"/>
        </w:rPr>
        <w:t xml:space="preserve"> de </w:t>
      </w:r>
      <w:r>
        <w:rPr>
          <w:rFonts w:ascii="Garamond" w:hAnsi="Garamond" w:cs="Tahoma"/>
          <w:sz w:val="26"/>
          <w:szCs w:val="26"/>
        </w:rPr>
        <w:t xml:space="preserve">Março </w:t>
      </w:r>
      <w:r w:rsidRPr="004D69D0">
        <w:rPr>
          <w:rFonts w:ascii="Garamond" w:hAnsi="Garamond" w:cs="Tahoma"/>
          <w:sz w:val="26"/>
          <w:szCs w:val="26"/>
        </w:rPr>
        <w:t>de 20</w:t>
      </w:r>
      <w:r>
        <w:rPr>
          <w:rFonts w:ascii="Garamond" w:hAnsi="Garamond" w:cs="Tahoma"/>
          <w:sz w:val="26"/>
          <w:szCs w:val="26"/>
        </w:rPr>
        <w:t>20</w:t>
      </w:r>
      <w:r w:rsidRPr="004D69D0">
        <w:rPr>
          <w:rFonts w:ascii="Garamond" w:hAnsi="Garamond" w:cs="Tahoma"/>
          <w:sz w:val="26"/>
          <w:szCs w:val="26"/>
        </w:rPr>
        <w:t>.</w:t>
      </w:r>
    </w:p>
    <w:p w:rsidR="003F4B97" w:rsidRPr="004D69D0" w:rsidRDefault="003F4B97" w:rsidP="003F4B97">
      <w:pPr>
        <w:ind w:firstLine="2880"/>
        <w:jc w:val="both"/>
        <w:rPr>
          <w:rFonts w:ascii="Garamond" w:hAnsi="Garamond" w:cs="Tahoma"/>
          <w:sz w:val="26"/>
          <w:szCs w:val="26"/>
        </w:rPr>
      </w:pPr>
    </w:p>
    <w:p w:rsidR="003F4B97" w:rsidRDefault="003F4B97" w:rsidP="003F4B97">
      <w:pPr>
        <w:ind w:firstLine="2880"/>
        <w:jc w:val="both"/>
        <w:rPr>
          <w:rFonts w:ascii="Tahoma" w:hAnsi="Tahoma" w:cs="Tahoma"/>
        </w:rPr>
      </w:pPr>
    </w:p>
    <w:p w:rsidR="003F4B97" w:rsidRDefault="003F4B97" w:rsidP="003F4B97">
      <w:pPr>
        <w:ind w:firstLine="993"/>
        <w:jc w:val="both"/>
        <w:rPr>
          <w:color w:val="000000"/>
          <w:sz w:val="23"/>
          <w:szCs w:val="23"/>
          <w:shd w:val="clear" w:color="auto" w:fill="FFFFFF"/>
        </w:rPr>
      </w:pPr>
    </w:p>
    <w:p w:rsidR="003F4B97" w:rsidRDefault="003F4B97" w:rsidP="003F4B97">
      <w:pPr>
        <w:ind w:firstLine="993"/>
        <w:jc w:val="center"/>
        <w:rPr>
          <w:color w:val="000000"/>
          <w:sz w:val="23"/>
          <w:szCs w:val="23"/>
          <w:shd w:val="clear" w:color="auto" w:fill="FFFFFF"/>
        </w:rPr>
      </w:pPr>
    </w:p>
    <w:p w:rsidR="003F4B97" w:rsidRDefault="003F4B97" w:rsidP="003F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C4A70">
        <w:rPr>
          <w:b/>
          <w:sz w:val="28"/>
          <w:szCs w:val="28"/>
        </w:rPr>
        <w:t>Arnô Ribeiro Novaes</w:t>
      </w:r>
      <w:r>
        <w:rPr>
          <w:b/>
          <w:sz w:val="28"/>
          <w:szCs w:val="28"/>
        </w:rPr>
        <w:t xml:space="preserve">                                Celso Heraldo dos Reis</w:t>
      </w:r>
    </w:p>
    <w:p w:rsidR="003F4B97" w:rsidRPr="007C4A70" w:rsidRDefault="003F4B97" w:rsidP="003F4B97">
      <w:pPr>
        <w:jc w:val="center"/>
        <w:rPr>
          <w:b/>
          <w:sz w:val="28"/>
          <w:szCs w:val="28"/>
        </w:rPr>
      </w:pPr>
      <w:r w:rsidRPr="00CE5F7D">
        <w:t xml:space="preserve">Vereador </w:t>
      </w:r>
      <w:r>
        <w:t>–</w:t>
      </w:r>
      <w:r w:rsidRPr="00CE5F7D">
        <w:t xml:space="preserve"> P</w:t>
      </w:r>
      <w:r>
        <w:t xml:space="preserve">SDB                                                </w:t>
      </w:r>
      <w:r w:rsidRPr="00CE5F7D">
        <w:t xml:space="preserve">Vereador </w:t>
      </w:r>
      <w:r>
        <w:t>–</w:t>
      </w:r>
      <w:r w:rsidRPr="00CE5F7D">
        <w:t xml:space="preserve"> P</w:t>
      </w:r>
      <w:r>
        <w:t>SDB</w:t>
      </w:r>
    </w:p>
    <w:p w:rsidR="003F4B97" w:rsidRDefault="003F4B97" w:rsidP="003F4B97">
      <w:pPr>
        <w:rPr>
          <w:rFonts w:ascii="Tahoma" w:hAnsi="Tahoma" w:cs="Tahoma"/>
        </w:rPr>
      </w:pPr>
      <w:r>
        <w:t xml:space="preserve">                                    </w:t>
      </w:r>
      <w:r>
        <w:object w:dxaOrig="1964" w:dyaOrig="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8.5pt" o:ole="">
            <v:imagedata r:id="rId7" o:title=""/>
          </v:shape>
          <o:OLEObject Type="Embed" ProgID="CorelDRAW.Graphic.14" ShapeID="_x0000_i1025" DrawAspect="Content" ObjectID="_1645878565" r:id="rId8"/>
        </w:object>
      </w:r>
    </w:p>
    <w:p w:rsidR="003F4B97" w:rsidRDefault="003F4B97" w:rsidP="003F4B97">
      <w:pPr>
        <w:ind w:firstLine="1080"/>
        <w:rPr>
          <w:rFonts w:ascii="Tahoma" w:hAnsi="Tahoma" w:cs="Tahoma"/>
        </w:rPr>
      </w:pPr>
    </w:p>
    <w:p w:rsidR="00462022" w:rsidRDefault="00462022" w:rsidP="003F4B97">
      <w:pPr>
        <w:spacing w:before="120" w:after="120" w:line="360" w:lineRule="auto"/>
        <w:ind w:firstLine="1077"/>
        <w:jc w:val="center"/>
        <w:rPr>
          <w:rFonts w:ascii="Garamond" w:hAnsi="Garamond" w:cs="Tahoma"/>
          <w:b/>
          <w:i/>
          <w:spacing w:val="24"/>
        </w:rPr>
      </w:pPr>
    </w:p>
    <w:p w:rsidR="00462022" w:rsidRDefault="00462022" w:rsidP="003F4B97">
      <w:pPr>
        <w:spacing w:before="120" w:after="120" w:line="360" w:lineRule="auto"/>
        <w:ind w:firstLine="1077"/>
        <w:jc w:val="center"/>
        <w:rPr>
          <w:rFonts w:ascii="Garamond" w:hAnsi="Garamond" w:cs="Tahoma"/>
          <w:b/>
          <w:i/>
          <w:spacing w:val="24"/>
        </w:rPr>
      </w:pPr>
    </w:p>
    <w:p w:rsidR="003F4B97" w:rsidRPr="00367746" w:rsidRDefault="003F4B97" w:rsidP="003F4B97">
      <w:pPr>
        <w:spacing w:before="120" w:after="120" w:line="360" w:lineRule="auto"/>
        <w:ind w:firstLine="1077"/>
        <w:jc w:val="center"/>
        <w:rPr>
          <w:rFonts w:ascii="Garamond" w:hAnsi="Garamond" w:cs="Tahoma"/>
          <w:b/>
          <w:i/>
          <w:spacing w:val="24"/>
        </w:rPr>
      </w:pPr>
      <w:r w:rsidRPr="00367746">
        <w:rPr>
          <w:rFonts w:ascii="Garamond" w:hAnsi="Garamond" w:cs="Tahoma"/>
          <w:b/>
          <w:i/>
          <w:spacing w:val="24"/>
        </w:rPr>
        <w:lastRenderedPageBreak/>
        <w:t>Exposição de motivos:</w:t>
      </w:r>
    </w:p>
    <w:p w:rsidR="003F4B97" w:rsidRPr="0019227C" w:rsidRDefault="003F4B97" w:rsidP="003F4B97">
      <w:pPr>
        <w:ind w:firstLine="1080"/>
        <w:jc w:val="both"/>
        <w:rPr>
          <w:rFonts w:ascii="Garamond" w:hAnsi="Garamond" w:cs="Tahoma"/>
        </w:rPr>
      </w:pPr>
    </w:p>
    <w:p w:rsidR="003F4B97" w:rsidRDefault="003F4B97" w:rsidP="003F4B97">
      <w:pPr>
        <w:pStyle w:val="Corpodetexto"/>
        <w:spacing w:line="360" w:lineRule="auto"/>
        <w:ind w:left="164" w:right="113" w:firstLine="709"/>
        <w:jc w:val="both"/>
        <w:rPr>
          <w:color w:val="333333"/>
        </w:rPr>
      </w:pPr>
      <w:r>
        <w:rPr>
          <w:color w:val="333333"/>
        </w:rPr>
        <w:t>A Escola Técnica Estadual de Itaquaquecetuba, denominada ETEC de Itaquaquecetuba e carinhosamente chamada de Etec de Itaquá, foi inaugurada no Município de Itaquaquecetuba no ano de 2010, é uma das mais de 290 unidades técnicas vinculada ao Centro Paula Souza, autarquia do Governo Estadual.</w:t>
      </w:r>
    </w:p>
    <w:p w:rsidR="003F4B97" w:rsidRDefault="003F4B97" w:rsidP="003F4B97">
      <w:pPr>
        <w:pStyle w:val="Corpodetexto"/>
        <w:spacing w:line="360" w:lineRule="auto"/>
        <w:ind w:left="164" w:right="113" w:firstLine="709"/>
        <w:jc w:val="both"/>
      </w:pPr>
    </w:p>
    <w:p w:rsidR="003F4B97" w:rsidRDefault="003F4B97" w:rsidP="003F4B97">
      <w:pPr>
        <w:pStyle w:val="Corpodetexto"/>
        <w:spacing w:line="360" w:lineRule="auto"/>
        <w:ind w:left="164" w:right="113" w:firstLine="709"/>
        <w:jc w:val="both"/>
        <w:rPr>
          <w:color w:val="333333"/>
        </w:rPr>
      </w:pPr>
      <w:r>
        <w:rPr>
          <w:color w:val="333333"/>
        </w:rPr>
        <w:t>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Direção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escola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teve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início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Professora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Maria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Fátima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Oliveira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Araújo (2010-2012 – 2 anos); sucedida pela gestão do Professor Djalma Luiz da Silva (2012- 2020 – 8 anos) que contribuiu em muito para o desenvolvimento e crescimento desta unidade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escolar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passa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atual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gestão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Professora 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Diretora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Daniele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Chagas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 Alvarenga (2020 ~ atual), a qual tem uma grande visão para que possamos continuar crescendo e alcançando os objetivos em contribuição ao avanço e evolução do município.</w:t>
      </w:r>
    </w:p>
    <w:p w:rsidR="003F4B97" w:rsidRPr="003F4B97" w:rsidRDefault="003F4B97" w:rsidP="003F4B97">
      <w:pPr>
        <w:pStyle w:val="Corpodetexto"/>
        <w:spacing w:before="1" w:line="360" w:lineRule="auto"/>
        <w:ind w:right="113" w:firstLine="707"/>
        <w:jc w:val="both"/>
      </w:pPr>
    </w:p>
    <w:p w:rsidR="003F4B97" w:rsidRPr="003F4B97" w:rsidRDefault="003F4B97" w:rsidP="003F4B97">
      <w:pPr>
        <w:pStyle w:val="Heading1"/>
        <w:rPr>
          <w:rFonts w:ascii="Arial" w:hAnsi="Arial" w:cs="Arial"/>
          <w:color w:val="333333"/>
        </w:rPr>
      </w:pPr>
      <w:r w:rsidRPr="003F4B97">
        <w:rPr>
          <w:rFonts w:ascii="Arial" w:hAnsi="Arial" w:cs="Arial"/>
          <w:color w:val="333333"/>
        </w:rPr>
        <w:t>DAS CONTRIBUIÇÕES PARA O MUNICÍPIO</w:t>
      </w:r>
    </w:p>
    <w:p w:rsidR="003F4B97" w:rsidRPr="003F4B97" w:rsidRDefault="003F4B97" w:rsidP="003F4B97">
      <w:pPr>
        <w:pStyle w:val="Heading1"/>
        <w:rPr>
          <w:rFonts w:ascii="Arial" w:hAnsi="Arial" w:cs="Arial"/>
        </w:rPr>
      </w:pPr>
    </w:p>
    <w:p w:rsidR="003F4B97" w:rsidRDefault="003F4B97" w:rsidP="003F4B97">
      <w:pPr>
        <w:pStyle w:val="Corpodetexto"/>
        <w:spacing w:before="166" w:line="360" w:lineRule="auto"/>
        <w:ind w:right="112" w:firstLine="707"/>
        <w:jc w:val="both"/>
      </w:pPr>
      <w:r w:rsidRPr="003F4B97">
        <w:rPr>
          <w:color w:val="333333"/>
        </w:rPr>
        <w:t>Ao longo desses 10 anos</w:t>
      </w:r>
      <w:r>
        <w:rPr>
          <w:color w:val="333333"/>
        </w:rPr>
        <w:t xml:space="preserve"> a Etec de Itaquaquecetuba tem alcançado muitas conquistas junto a toda comunidade escolar e tem trazido grandes oportunidades para os munícipes da cidade. Por exemplo, de 2012 a 2015, a escola contava com um Programa do Centro Paula Souza, de Intercâmbio Cultural com bolsas para curso de imersão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língua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inglesa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exterior.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Neste,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Etecs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indicam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melhores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alunos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para participarem do programa, a fim de estudarem o idioma nativo por 1 mês com todas as despesas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pagas.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Etec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Itaquaquecetuba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teve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oportunidade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indicar</w:t>
      </w:r>
      <w:r>
        <w:rPr>
          <w:color w:val="333333"/>
          <w:spacing w:val="-14"/>
        </w:rPr>
        <w:t xml:space="preserve"> seus melhores alunos de 2013 á 2015 que foram: Lincon Menezes, Bruna Duarte, Victor Soriano, Letícia Alaminos, Rafael Alves, e Pamela Pires.</w:t>
      </w:r>
    </w:p>
    <w:p w:rsidR="003F4B97" w:rsidRDefault="003F4B97" w:rsidP="003F4B97">
      <w:pPr>
        <w:spacing w:line="360" w:lineRule="auto"/>
        <w:jc w:val="both"/>
      </w:pPr>
    </w:p>
    <w:p w:rsidR="003F4B97" w:rsidRDefault="003F4B97" w:rsidP="003F4B97">
      <w:pPr>
        <w:pStyle w:val="Corpodetexto"/>
        <w:spacing w:before="94" w:line="360" w:lineRule="auto"/>
        <w:ind w:right="112" w:firstLine="707"/>
        <w:jc w:val="both"/>
      </w:pPr>
      <w:r>
        <w:rPr>
          <w:color w:val="333333"/>
        </w:rPr>
        <w:t xml:space="preserve">A Etec de Itaquá é direcionada por um projeto político pedagógico humanista, embasado na filosofia freiriana, em que busca desenvolver em toda a Comunidade escolar valores humanos, aprofundamento científico e preparo para o mundo do trabalho e a vida acadêmica. Procura construir um espaço que proporcione educação de qualidade, exercício da cidadania, consciência política, ética e solidária que a vida e </w:t>
      </w:r>
      <w:r>
        <w:rPr>
          <w:color w:val="333333"/>
        </w:rPr>
        <w:lastRenderedPageBreak/>
        <w:t>as condições em que estamos inseridos nos proporciona de maneira fundamentada e organizada. O processo de ensino-aprendizagem é voltado à melhoria do desempenho escolar,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aproximação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teoria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prática,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desenvolvimento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pesquisas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científicas, segurança no desenvolvimento de processos e produtos, atividade social, cidadã, política, profissional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cultural.</w:t>
      </w:r>
    </w:p>
    <w:p w:rsidR="003F4B97" w:rsidRDefault="003F4B97" w:rsidP="003F4B97">
      <w:pPr>
        <w:pStyle w:val="Corpodetexto"/>
        <w:spacing w:line="360" w:lineRule="auto"/>
        <w:ind w:right="112" w:firstLine="707"/>
        <w:jc w:val="both"/>
      </w:pPr>
      <w:r>
        <w:rPr>
          <w:color w:val="333333"/>
        </w:rPr>
        <w:t>Em consolidação a isto, esta instituição teve a oportunidade de proporcionar a inclusão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jovens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mercado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trabalho,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visto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teve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privilégio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inserir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jovens em grandes empresas parceiras como a Panco, Repapel, Suzano Papel e Celulose, Hospital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Santa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Marcelina,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Kimberly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Clark.,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JDE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outras,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programa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Aprendiz Paulista e de termos de cessão de estágio e muitos com chance de efetivação na empresa.</w:t>
      </w:r>
    </w:p>
    <w:p w:rsidR="003F4B97" w:rsidRDefault="003F4B97" w:rsidP="003F4B97">
      <w:pPr>
        <w:pStyle w:val="Corpodetexto"/>
        <w:spacing w:before="2" w:line="360" w:lineRule="auto"/>
        <w:ind w:right="119" w:firstLine="707"/>
        <w:jc w:val="both"/>
        <w:rPr>
          <w:sz w:val="24"/>
        </w:rPr>
      </w:pPr>
      <w:r>
        <w:rPr>
          <w:color w:val="333333"/>
        </w:rPr>
        <w:t>Além disso, a Etec de Itaquaquecetuba prepara e incentiva o aluno do ensino médio e técnico para acesso à educação superior, ingressando em universidades públicas e particulares, como a PUC, USP, Unip, Unifesp, Fatec, Universidades Federais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vários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estados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brasileiros,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Braz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Cubas,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UMC,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Uninove,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Unicid,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Cruzeiro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 xml:space="preserve">do Sul, FMU, entre outras. </w:t>
      </w:r>
    </w:p>
    <w:p w:rsidR="003F4B97" w:rsidRDefault="003F4B97" w:rsidP="003F4B97">
      <w:pPr>
        <w:pStyle w:val="Heading1"/>
        <w:spacing w:before="35"/>
        <w:rPr>
          <w:color w:val="333333"/>
        </w:rPr>
      </w:pPr>
    </w:p>
    <w:p w:rsidR="003F4B97" w:rsidRDefault="003F4B97" w:rsidP="003F4B97">
      <w:pPr>
        <w:pStyle w:val="Heading1"/>
        <w:spacing w:before="35"/>
        <w:rPr>
          <w:color w:val="333333"/>
        </w:rPr>
      </w:pPr>
      <w:r>
        <w:rPr>
          <w:color w:val="333333"/>
        </w:rPr>
        <w:t>DOS CURSOS</w:t>
      </w:r>
    </w:p>
    <w:p w:rsidR="003F4B97" w:rsidRDefault="003F4B97" w:rsidP="003F4B97">
      <w:pPr>
        <w:pStyle w:val="Heading1"/>
        <w:spacing w:before="35"/>
      </w:pPr>
    </w:p>
    <w:p w:rsidR="003F4B97" w:rsidRDefault="003F4B97" w:rsidP="003F4B97">
      <w:pPr>
        <w:pStyle w:val="Corpodetexto"/>
        <w:spacing w:line="360" w:lineRule="auto"/>
        <w:ind w:right="113" w:firstLine="707"/>
        <w:jc w:val="both"/>
      </w:pPr>
      <w:r>
        <w:rPr>
          <w:color w:val="333333"/>
        </w:rPr>
        <w:t>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escola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teve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abertura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2010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iniciaram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1º semestre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Informática,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Informática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Internet. 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semestre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agregou-se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estes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curso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Secretariado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 Técnico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Segurança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Trabalho.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2013,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iniciou-se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Ensino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Técnico Integrado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médio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duas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modalidades: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Administração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Informática.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2014,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foi incluído o curso Técnico Semipresencial de Administração aos Sábados. Os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 Informática ofertados, mudaram sua nomenclatura para Desenvolvimento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Sistemas. 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2019,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ampliou-se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oferta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nível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médio/técnico,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incluindo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assim, a modalidade: Recursos Humanos e este ano de 2020, foi incluído o curso de Eventos. E neste ano de 2020 ainda, foi iniciado o Curso Novotec Híbrido, Ensino Médio com Habilitação Profissional de Técnico em parceria com a Secretaria Estadual de Educação, sendo oferecidos em 3 escolas estaduais do município. Desta forma, a Etec de Itaquaquecetuba, possui atualmente em sua unidade e em escolas estaduais os seguintes cursos: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125"/>
        <w:ind w:left="993" w:hanging="426"/>
        <w:jc w:val="both"/>
      </w:pPr>
      <w:r w:rsidRPr="003F4B97">
        <w:rPr>
          <w:color w:val="333333"/>
        </w:rPr>
        <w:lastRenderedPageBreak/>
        <w:t>Ensino</w:t>
      </w:r>
      <w:r w:rsidRPr="003F4B97">
        <w:rPr>
          <w:color w:val="333333"/>
          <w:spacing w:val="-14"/>
        </w:rPr>
        <w:t xml:space="preserve"> </w:t>
      </w:r>
      <w:r w:rsidRPr="003F4B97">
        <w:rPr>
          <w:color w:val="333333"/>
        </w:rPr>
        <w:t>Médio</w:t>
      </w:r>
      <w:r w:rsidRPr="003F4B97">
        <w:rPr>
          <w:color w:val="333333"/>
          <w:spacing w:val="-13"/>
        </w:rPr>
        <w:t xml:space="preserve"> </w:t>
      </w:r>
      <w:r w:rsidRPr="003F4B97">
        <w:rPr>
          <w:color w:val="333333"/>
        </w:rPr>
        <w:t>com</w:t>
      </w:r>
      <w:r w:rsidRPr="003F4B97">
        <w:rPr>
          <w:color w:val="333333"/>
          <w:spacing w:val="-13"/>
        </w:rPr>
        <w:t xml:space="preserve"> </w:t>
      </w:r>
      <w:r w:rsidRPr="003F4B97">
        <w:rPr>
          <w:color w:val="333333"/>
        </w:rPr>
        <w:t>Habilitação</w:t>
      </w:r>
      <w:r w:rsidRPr="003F4B97">
        <w:rPr>
          <w:color w:val="333333"/>
          <w:spacing w:val="-13"/>
        </w:rPr>
        <w:t xml:space="preserve"> </w:t>
      </w:r>
      <w:r w:rsidRPr="003F4B97">
        <w:rPr>
          <w:color w:val="333333"/>
        </w:rPr>
        <w:t>Profissional</w:t>
      </w:r>
      <w:r w:rsidRPr="003F4B97">
        <w:rPr>
          <w:color w:val="333333"/>
          <w:spacing w:val="-15"/>
        </w:rPr>
        <w:t xml:space="preserve"> </w:t>
      </w:r>
      <w:r w:rsidRPr="003F4B97">
        <w:rPr>
          <w:color w:val="333333"/>
        </w:rPr>
        <w:t>de</w:t>
      </w:r>
      <w:r w:rsidRPr="003F4B97">
        <w:rPr>
          <w:color w:val="333333"/>
          <w:spacing w:val="-16"/>
        </w:rPr>
        <w:t xml:space="preserve"> </w:t>
      </w:r>
      <w:r w:rsidRPr="003F4B97">
        <w:rPr>
          <w:color w:val="333333"/>
        </w:rPr>
        <w:t>Técnico</w:t>
      </w:r>
      <w:r w:rsidRPr="003F4B97">
        <w:rPr>
          <w:color w:val="333333"/>
          <w:spacing w:val="-12"/>
        </w:rPr>
        <w:t xml:space="preserve"> </w:t>
      </w:r>
      <w:r w:rsidRPr="003F4B97">
        <w:rPr>
          <w:color w:val="333333"/>
        </w:rPr>
        <w:t>em</w:t>
      </w:r>
      <w:r w:rsidRPr="003F4B97">
        <w:rPr>
          <w:color w:val="333333"/>
          <w:spacing w:val="-15"/>
        </w:rPr>
        <w:t xml:space="preserve"> </w:t>
      </w:r>
      <w:r w:rsidRPr="003F4B97">
        <w:rPr>
          <w:color w:val="333333"/>
        </w:rPr>
        <w:t>Administração – manhã (Etec de Itaquaquecetuba);</w:t>
      </w:r>
    </w:p>
    <w:p w:rsidR="003F4B97" w:rsidRP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  <w:tab w:val="left" w:pos="2576"/>
          <w:tab w:val="left" w:pos="3427"/>
          <w:tab w:val="left" w:pos="4099"/>
          <w:tab w:val="left" w:pos="5442"/>
          <w:tab w:val="left" w:pos="6833"/>
          <w:tab w:val="left" w:pos="7332"/>
          <w:tab w:val="left" w:pos="8359"/>
        </w:tabs>
        <w:spacing w:before="126" w:line="352" w:lineRule="auto"/>
        <w:ind w:left="993" w:right="118" w:hanging="426"/>
        <w:jc w:val="both"/>
      </w:pPr>
      <w:r>
        <w:rPr>
          <w:color w:val="333333"/>
        </w:rPr>
        <w:t>Ensino Médio</w:t>
      </w:r>
      <w:r>
        <w:rPr>
          <w:color w:val="333333"/>
        </w:rPr>
        <w:tab/>
        <w:t>com</w:t>
      </w:r>
      <w:r>
        <w:rPr>
          <w:color w:val="333333"/>
        </w:rPr>
        <w:tab/>
        <w:t>Habilitação</w:t>
      </w:r>
      <w:r>
        <w:rPr>
          <w:color w:val="333333"/>
        </w:rPr>
        <w:tab/>
        <w:t>Profissional</w:t>
      </w:r>
      <w:r>
        <w:rPr>
          <w:color w:val="333333"/>
        </w:rPr>
        <w:tab/>
        <w:t>de</w:t>
      </w:r>
      <w:r>
        <w:rPr>
          <w:color w:val="333333"/>
        </w:rPr>
        <w:tab/>
        <w:t xml:space="preserve">Técnico </w:t>
      </w:r>
      <w:r>
        <w:rPr>
          <w:color w:val="333333"/>
          <w:spacing w:val="-9"/>
        </w:rPr>
        <w:t xml:space="preserve">em  </w:t>
      </w:r>
      <w:r>
        <w:rPr>
          <w:color w:val="333333"/>
        </w:rPr>
        <w:t>Desenvolvimento de Sistemas – manhã (Etec 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Itaquaquecetuba);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7" w:line="350" w:lineRule="auto"/>
        <w:ind w:left="993" w:right="114" w:hanging="426"/>
        <w:jc w:val="both"/>
      </w:pPr>
      <w:r>
        <w:rPr>
          <w:color w:val="333333"/>
        </w:rPr>
        <w:t>Ensino Médio com Habilitação Profissional de Técnico em Recursos Humanos – tarde (Etec 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Itaquaquecetuba);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10" w:line="350" w:lineRule="auto"/>
        <w:ind w:left="993" w:right="114" w:hanging="426"/>
        <w:jc w:val="both"/>
      </w:pPr>
      <w:r>
        <w:rPr>
          <w:color w:val="333333"/>
        </w:rPr>
        <w:t>Ensino Médio com Habilitação Profissional de Técnico em Eventos – tarde (Etec 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Itaquaquecetuba);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12" w:line="350" w:lineRule="auto"/>
        <w:ind w:left="993" w:right="115" w:hanging="426"/>
        <w:jc w:val="both"/>
      </w:pPr>
      <w:r>
        <w:rPr>
          <w:color w:val="333333"/>
        </w:rPr>
        <w:t>Ensino Técnico em Desenvolvimento de Sistemas – noite (Etec de Itaquaquecetuba);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75" w:line="352" w:lineRule="auto"/>
        <w:ind w:left="993" w:right="117" w:hanging="426"/>
        <w:jc w:val="both"/>
      </w:pPr>
      <w:r>
        <w:rPr>
          <w:color w:val="333333"/>
        </w:rPr>
        <w:t>Ensino Técnico em Segurança do Trabalho – noite (Etec de Itaquaquecetuba);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7" w:line="350" w:lineRule="auto"/>
        <w:ind w:left="993" w:right="116" w:hanging="426"/>
        <w:jc w:val="both"/>
      </w:pPr>
      <w:r>
        <w:rPr>
          <w:color w:val="333333"/>
        </w:rPr>
        <w:t>Ensino Médio com Habilitação Profissional de Técnico em Logística - manhã (Na EE José Gama 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Miranda);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10"/>
        <w:ind w:left="993" w:hanging="426"/>
        <w:jc w:val="both"/>
      </w:pPr>
      <w:r>
        <w:rPr>
          <w:color w:val="333333"/>
        </w:rPr>
        <w:t>Ensino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Médio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Habilitação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Profissional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Administração</w:t>
      </w:r>
    </w:p>
    <w:p w:rsidR="003F4B97" w:rsidRDefault="003F4B97" w:rsidP="003F4B97">
      <w:pPr>
        <w:pStyle w:val="PargrafodaLista"/>
        <w:numPr>
          <w:ilvl w:val="2"/>
          <w:numId w:val="2"/>
        </w:numPr>
        <w:tabs>
          <w:tab w:val="left" w:pos="993"/>
          <w:tab w:val="left" w:pos="1782"/>
        </w:tabs>
        <w:spacing w:before="127"/>
        <w:ind w:left="993" w:hanging="426"/>
        <w:jc w:val="both"/>
      </w:pPr>
      <w:r>
        <w:rPr>
          <w:color w:val="333333"/>
        </w:rPr>
        <w:t>manhã (Na EE Edina Alvares Barbosa); e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993"/>
        </w:tabs>
        <w:spacing w:before="126"/>
        <w:ind w:left="993" w:hanging="426"/>
        <w:jc w:val="both"/>
      </w:pPr>
      <w:r>
        <w:rPr>
          <w:color w:val="333333"/>
        </w:rPr>
        <w:t>Ensino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Médio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Habilitação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Profissional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Técnico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Administração</w:t>
      </w:r>
    </w:p>
    <w:p w:rsidR="003F4B97" w:rsidRDefault="003F4B97" w:rsidP="003F4B97">
      <w:pPr>
        <w:pStyle w:val="PargrafodaLista"/>
        <w:numPr>
          <w:ilvl w:val="2"/>
          <w:numId w:val="2"/>
        </w:numPr>
        <w:tabs>
          <w:tab w:val="left" w:pos="993"/>
          <w:tab w:val="left" w:pos="1782"/>
        </w:tabs>
        <w:ind w:left="993" w:hanging="426"/>
        <w:jc w:val="both"/>
      </w:pPr>
      <w:r>
        <w:rPr>
          <w:color w:val="333333"/>
        </w:rPr>
        <w:t>tarde (Na EE Zilda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Braconi);</w:t>
      </w:r>
    </w:p>
    <w:p w:rsidR="003F4B97" w:rsidRDefault="003F4B97" w:rsidP="003F4B97">
      <w:pPr>
        <w:pStyle w:val="Corpodetexto"/>
        <w:ind w:left="0"/>
        <w:rPr>
          <w:sz w:val="24"/>
        </w:rPr>
      </w:pPr>
    </w:p>
    <w:p w:rsidR="00E80C87" w:rsidRDefault="00E80C87" w:rsidP="003F4B97">
      <w:pPr>
        <w:pStyle w:val="Corpodetexto"/>
        <w:spacing w:line="360" w:lineRule="auto"/>
        <w:ind w:right="117" w:firstLine="707"/>
        <w:jc w:val="both"/>
        <w:rPr>
          <w:color w:val="333333"/>
        </w:rPr>
      </w:pPr>
    </w:p>
    <w:p w:rsidR="003F4B97" w:rsidRDefault="003F4B97" w:rsidP="003F4B97">
      <w:pPr>
        <w:pStyle w:val="Corpodetexto"/>
        <w:spacing w:line="360" w:lineRule="auto"/>
        <w:ind w:right="117" w:firstLine="707"/>
        <w:jc w:val="both"/>
      </w:pPr>
      <w:r>
        <w:rPr>
          <w:color w:val="333333"/>
        </w:rPr>
        <w:t>A Etec de Itaquaquecetuba iniciou no 2º semestre de 2019 cursos de extensão em escolas estaduais do município, por enquanto, nas Escolas - EE Vereador Valter, EE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José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Olympio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José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Gama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estes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qualificação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técnica,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carga horária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horas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duração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semestre.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Gestão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Pequenos Negócios,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Auxiliar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Vendas,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Excel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aplicado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área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Administrativa,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Auxiliar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práticas de Logística e Práticas em Departamento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Pessoal.</w:t>
      </w:r>
    </w:p>
    <w:p w:rsidR="00E80C87" w:rsidRDefault="00E80C87" w:rsidP="003F4B97">
      <w:pPr>
        <w:pStyle w:val="Corpodetexto"/>
        <w:spacing w:before="1" w:line="360" w:lineRule="auto"/>
        <w:ind w:right="116" w:firstLine="707"/>
        <w:jc w:val="both"/>
        <w:rPr>
          <w:color w:val="333333"/>
        </w:rPr>
      </w:pPr>
    </w:p>
    <w:p w:rsidR="003F4B97" w:rsidRDefault="003F4B97" w:rsidP="003F4B97">
      <w:pPr>
        <w:pStyle w:val="Corpodetexto"/>
        <w:spacing w:before="1" w:line="360" w:lineRule="auto"/>
        <w:ind w:right="116" w:firstLine="707"/>
        <w:jc w:val="both"/>
      </w:pPr>
      <w:r>
        <w:rPr>
          <w:color w:val="333333"/>
        </w:rPr>
        <w:t>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parceria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prefeitura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municipal,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Etec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junto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Centro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Paula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Souza, traz os cursos Via Rápida, com duração de 80 e 100 horas. Estes são: Assistente Administrativo,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Operador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Caixa,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Auxiliar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Logística,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Auxiliar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Vendas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Eletricista Instalador Residencial – básico, as primeiras turmas formadas em fevereiro deste ano de 2020 e as segundas turmas serão formadas em abril 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2020.</w:t>
      </w:r>
    </w:p>
    <w:p w:rsidR="00E80C87" w:rsidRDefault="00E80C87" w:rsidP="003F4B97">
      <w:pPr>
        <w:pStyle w:val="Corpodetexto"/>
        <w:spacing w:line="360" w:lineRule="auto"/>
        <w:ind w:right="121" w:firstLine="707"/>
        <w:jc w:val="both"/>
        <w:rPr>
          <w:color w:val="333333"/>
        </w:rPr>
      </w:pPr>
    </w:p>
    <w:p w:rsidR="00E80C87" w:rsidRDefault="00E80C87" w:rsidP="003F4B97">
      <w:pPr>
        <w:pStyle w:val="Corpodetexto"/>
        <w:spacing w:line="360" w:lineRule="auto"/>
        <w:ind w:right="121" w:firstLine="707"/>
        <w:jc w:val="both"/>
        <w:rPr>
          <w:color w:val="333333"/>
        </w:rPr>
      </w:pPr>
    </w:p>
    <w:p w:rsidR="003F4B97" w:rsidRDefault="003F4B97" w:rsidP="003F4B97">
      <w:pPr>
        <w:pStyle w:val="Corpodetexto"/>
        <w:spacing w:line="360" w:lineRule="auto"/>
        <w:ind w:right="121" w:firstLine="707"/>
        <w:jc w:val="both"/>
      </w:pPr>
      <w:r>
        <w:rPr>
          <w:color w:val="333333"/>
        </w:rPr>
        <w:lastRenderedPageBreak/>
        <w:t>Estes cursos proporcionam a qualificação rápida de jovens e adultos de nossa cidade Itaquaquecetuba, a fim de se inserirem no mercado de trabalho.</w:t>
      </w:r>
    </w:p>
    <w:p w:rsidR="00E80C87" w:rsidRDefault="00E80C87" w:rsidP="003F4B97">
      <w:pPr>
        <w:pStyle w:val="Corpodetexto"/>
        <w:spacing w:before="1"/>
        <w:ind w:left="870"/>
        <w:jc w:val="both"/>
        <w:rPr>
          <w:color w:val="333333"/>
        </w:rPr>
      </w:pPr>
    </w:p>
    <w:p w:rsidR="003F4B97" w:rsidRDefault="003F4B97" w:rsidP="003F4B97">
      <w:pPr>
        <w:pStyle w:val="Corpodetexto"/>
        <w:spacing w:before="1"/>
        <w:ind w:left="870"/>
        <w:jc w:val="both"/>
      </w:pPr>
      <w:r>
        <w:rPr>
          <w:color w:val="333333"/>
        </w:rPr>
        <w:t>Portanto, em extensão, acompanhamos de perto a qualidade nos cursos de: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spacing w:before="126"/>
        <w:ind w:left="1590"/>
      </w:pPr>
      <w:r>
        <w:rPr>
          <w:color w:val="333333"/>
        </w:rPr>
        <w:t>Gestão em Pequenos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Negócios;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ind w:left="1590"/>
      </w:pPr>
      <w:r>
        <w:rPr>
          <w:color w:val="333333"/>
        </w:rPr>
        <w:t>Auxiliar em Vendas; Excel aplicado a área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Administrativa;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ind w:left="1590"/>
      </w:pPr>
      <w:r>
        <w:rPr>
          <w:color w:val="333333"/>
        </w:rPr>
        <w:t>Auxiliar em práticas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Logística;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spacing w:before="127"/>
        <w:ind w:left="1590"/>
      </w:pPr>
      <w:r>
        <w:rPr>
          <w:color w:val="333333"/>
        </w:rPr>
        <w:t>Práticas em Departamento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Pessoal;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ind w:left="1590"/>
      </w:pPr>
      <w:r>
        <w:rPr>
          <w:color w:val="333333"/>
        </w:rPr>
        <w:t>Assistente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Administrativo;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ind w:left="1590"/>
      </w:pPr>
      <w:r>
        <w:rPr>
          <w:color w:val="333333"/>
        </w:rPr>
        <w:t>Operador 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Caixa;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ind w:left="1590"/>
      </w:pPr>
      <w:r>
        <w:rPr>
          <w:color w:val="333333"/>
        </w:rPr>
        <w:t>Auxiliar de Logística;</w:t>
      </w:r>
    </w:p>
    <w:p w:rsidR="003F4B97" w:rsidRDefault="003F4B97" w:rsidP="003F4B97">
      <w:pPr>
        <w:pStyle w:val="PargrafodaLista"/>
        <w:numPr>
          <w:ilvl w:val="1"/>
          <w:numId w:val="2"/>
        </w:numPr>
        <w:tabs>
          <w:tab w:val="left" w:pos="1589"/>
          <w:tab w:val="left" w:pos="1590"/>
        </w:tabs>
        <w:spacing w:before="127"/>
        <w:ind w:left="1590"/>
      </w:pPr>
      <w:r w:rsidRPr="002F095E">
        <w:rPr>
          <w:color w:val="333333"/>
        </w:rPr>
        <w:t>Auxiliar em Vendas;</w:t>
      </w:r>
      <w:r w:rsidRPr="002F095E">
        <w:rPr>
          <w:color w:val="333333"/>
          <w:spacing w:val="3"/>
        </w:rPr>
        <w:t xml:space="preserve"> </w:t>
      </w:r>
      <w:r w:rsidRPr="002F095E">
        <w:rPr>
          <w:color w:val="333333"/>
        </w:rPr>
        <w:t>e</w:t>
      </w:r>
      <w:r>
        <w:rPr>
          <w:color w:val="333333"/>
        </w:rPr>
        <w:t xml:space="preserve"> </w:t>
      </w:r>
      <w:r w:rsidRPr="002F095E">
        <w:rPr>
          <w:color w:val="333333"/>
        </w:rPr>
        <w:t>Eletricista Instalador Residencial – básico.</w:t>
      </w:r>
    </w:p>
    <w:p w:rsidR="003F4B97" w:rsidRDefault="003F4B97" w:rsidP="003F4B97">
      <w:pPr>
        <w:pStyle w:val="Heading2"/>
        <w:spacing w:before="202"/>
        <w:rPr>
          <w:color w:val="333333"/>
        </w:rPr>
      </w:pPr>
    </w:p>
    <w:p w:rsidR="003F4B97" w:rsidRDefault="003F4B97" w:rsidP="003F4B97">
      <w:pPr>
        <w:pStyle w:val="Heading2"/>
        <w:spacing w:before="202"/>
        <w:rPr>
          <w:color w:val="333333"/>
        </w:rPr>
      </w:pPr>
      <w:r>
        <w:rPr>
          <w:color w:val="333333"/>
        </w:rPr>
        <w:t>Dos princípios, valores e crenças</w:t>
      </w:r>
    </w:p>
    <w:p w:rsidR="003F4B97" w:rsidRDefault="003F4B97" w:rsidP="003F4B97">
      <w:pPr>
        <w:pStyle w:val="Corpodetexto"/>
        <w:spacing w:before="75" w:line="360" w:lineRule="auto"/>
        <w:ind w:right="115" w:firstLine="707"/>
        <w:jc w:val="both"/>
      </w:pPr>
      <w:r>
        <w:rPr>
          <w:color w:val="333333"/>
        </w:rPr>
        <w:t>A ETEC de Itaquaquecetuba compreende que educação profissional vai muito além de uma formação estanque, que é necessário reunir uma série de indicadores culturais, sociais, políticos, éticos e científicos para formar plenamente o cidadão, oferecendo subsídios para atuação na vida social e no mundo do trabalho. A escola busca caminhos por um fazer cotidiano planejado para a aquisição e construção de conhecimentos e competências escolarizadas, alicerçadas por valores de respeito à diversidade, ética, equidade, solidariedade e humanização das relações.</w:t>
      </w:r>
    </w:p>
    <w:p w:rsidR="003F4B97" w:rsidRDefault="003F4B97" w:rsidP="003F4B97">
      <w:pPr>
        <w:pStyle w:val="Corpodetexto"/>
        <w:spacing w:before="1" w:line="360" w:lineRule="auto"/>
        <w:ind w:right="112" w:firstLine="707"/>
        <w:jc w:val="both"/>
      </w:pPr>
      <w:r>
        <w:rPr>
          <w:color w:val="333333"/>
        </w:rPr>
        <w:t>Esta unidade Técnica Escolar procura sempre manter parcerias que contribuem para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seus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objetivos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educacionais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sejam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alcançados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alinhados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necessidades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dos cidadãos itaquaquecetubences e em apoio ao desenvolvimento do município. Por isso, 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Etec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Itaquaquecetuba,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faz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parte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Comissão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Municipal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Emprego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Conselho do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Ambiente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Municipal,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Cogesai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procura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sempre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estar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contato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demais secretarias e a Câmara Municipal da cidade, bem como com a Fempi e as empresas, comércios e escolas estaduais do município, pois acreditamos que juntos podemos fazer a diferença e contribuir em muito para o crescimento da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cidade.</w:t>
      </w:r>
    </w:p>
    <w:p w:rsidR="003F4B97" w:rsidRDefault="003F4B97" w:rsidP="003F4B97">
      <w:pPr>
        <w:pStyle w:val="Corpodetexto"/>
        <w:spacing w:before="1" w:line="360" w:lineRule="auto"/>
        <w:ind w:right="120" w:firstLine="707"/>
        <w:jc w:val="both"/>
      </w:pPr>
      <w:r>
        <w:rPr>
          <w:color w:val="333333"/>
        </w:rPr>
        <w:t>Os princípios pedagógicos que norteiam a escola, enquanto instituição de ensino, se apoia na lei de diretrizes e bases da Educação, que concebe que o ensino seja ministrado:</w:t>
      </w:r>
    </w:p>
    <w:p w:rsidR="003F4B97" w:rsidRDefault="003F4B97" w:rsidP="003F4B97">
      <w:pPr>
        <w:pStyle w:val="Corpodetexto"/>
        <w:spacing w:before="2"/>
        <w:ind w:left="0"/>
        <w:rPr>
          <w:sz w:val="24"/>
        </w:rPr>
      </w:pP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0"/>
        <w:ind w:hanging="361"/>
      </w:pPr>
      <w:r>
        <w:rPr>
          <w:color w:val="333333"/>
        </w:rPr>
        <w:t>igualdade de condições para o acesso e permanência 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escola;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944"/>
          <w:tab w:val="left" w:pos="945"/>
        </w:tabs>
        <w:spacing w:before="167"/>
        <w:ind w:left="881" w:right="272"/>
      </w:pPr>
      <w:r>
        <w:tab/>
      </w:r>
      <w:r>
        <w:rPr>
          <w:color w:val="333333"/>
        </w:rPr>
        <w:t>liberdade de aprender, ensinar, pesquisar e divulgar a cultura, o pensamento, a arte e 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saber;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6"/>
        <w:ind w:hanging="361"/>
      </w:pPr>
      <w:r>
        <w:rPr>
          <w:color w:val="333333"/>
        </w:rPr>
        <w:t>pluralismo de ideias e de concepções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pedagógicas;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4"/>
        <w:ind w:hanging="361"/>
      </w:pPr>
      <w:r>
        <w:rPr>
          <w:color w:val="333333"/>
        </w:rPr>
        <w:t>respeito à liberdade e apreço à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tolerância;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5"/>
        <w:ind w:hanging="361"/>
      </w:pPr>
      <w:r>
        <w:rPr>
          <w:color w:val="333333"/>
        </w:rPr>
        <w:t>coexistência de instituições públicas e privadas 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ensino;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5"/>
        <w:ind w:hanging="361"/>
      </w:pPr>
      <w:r>
        <w:rPr>
          <w:color w:val="333333"/>
        </w:rPr>
        <w:t>gratuidade do ensino público em estabelecimentos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oficiais;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5"/>
        <w:ind w:hanging="361"/>
      </w:pPr>
      <w:r>
        <w:rPr>
          <w:color w:val="333333"/>
        </w:rPr>
        <w:t>valorização do profissional da educação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escolar;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7"/>
        <w:ind w:left="881" w:right="395"/>
      </w:pPr>
      <w:r>
        <w:rPr>
          <w:color w:val="333333"/>
        </w:rPr>
        <w:t>gestão democrática do ensino público, na forma desta lei e da legislação dos sistemas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ensino;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4"/>
        <w:ind w:hanging="361"/>
      </w:pPr>
      <w:r w:rsidRPr="002F095E">
        <w:rPr>
          <w:color w:val="333333"/>
        </w:rPr>
        <w:t>garantia de padrão de</w:t>
      </w:r>
      <w:r w:rsidRPr="002F095E">
        <w:rPr>
          <w:color w:val="333333"/>
          <w:spacing w:val="-7"/>
        </w:rPr>
        <w:t xml:space="preserve"> </w:t>
      </w:r>
      <w:r w:rsidRPr="002F095E">
        <w:rPr>
          <w:color w:val="333333"/>
        </w:rPr>
        <w:t>qualidade; valorização da experiência extra</w:t>
      </w:r>
      <w:r w:rsidRPr="002F095E">
        <w:rPr>
          <w:color w:val="333333"/>
          <w:spacing w:val="-1"/>
        </w:rPr>
        <w:t xml:space="preserve"> </w:t>
      </w:r>
      <w:r w:rsidRPr="002F095E">
        <w:rPr>
          <w:color w:val="333333"/>
        </w:rPr>
        <w:t>escolar;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5"/>
        <w:ind w:hanging="361"/>
      </w:pPr>
      <w:r>
        <w:rPr>
          <w:color w:val="333333"/>
        </w:rPr>
        <w:t>vinculação entre a educação escolar, o trabalho e as práticas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sociais.</w:t>
      </w:r>
    </w:p>
    <w:p w:rsidR="003F4B97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7"/>
        <w:ind w:left="881" w:right="335"/>
      </w:pPr>
      <w:r>
        <w:rPr>
          <w:color w:val="333333"/>
        </w:rPr>
        <w:t>consideração com a diversidade étnico-racial. (Incluído pela Lei nº 12.796, de 2013);</w:t>
      </w:r>
    </w:p>
    <w:p w:rsidR="003F4B97" w:rsidRPr="007C0043" w:rsidRDefault="003F4B97" w:rsidP="003F4B97">
      <w:pPr>
        <w:pStyle w:val="PargrafodaLista"/>
        <w:numPr>
          <w:ilvl w:val="0"/>
          <w:numId w:val="1"/>
        </w:numPr>
        <w:tabs>
          <w:tab w:val="left" w:pos="882"/>
        </w:tabs>
        <w:spacing w:before="163"/>
        <w:ind w:left="881" w:right="478"/>
      </w:pPr>
      <w:r>
        <w:rPr>
          <w:color w:val="333333"/>
        </w:rPr>
        <w:t>garantia do direito à educação e à aprendizagem ao longo da vida. (Incluído pela Lei nº 13.632, de 2018);</w:t>
      </w:r>
    </w:p>
    <w:p w:rsidR="003F4B97" w:rsidRDefault="003F4B97" w:rsidP="003F4B97">
      <w:pPr>
        <w:spacing w:line="276" w:lineRule="auto"/>
        <w:ind w:firstLine="1080"/>
        <w:jc w:val="both"/>
        <w:rPr>
          <w:rFonts w:ascii="Garamond" w:hAnsi="Garamond" w:cs="Tahoma"/>
        </w:rPr>
      </w:pPr>
    </w:p>
    <w:p w:rsidR="002741CE" w:rsidRDefault="002741CE" w:rsidP="003F4B97">
      <w:pPr>
        <w:spacing w:line="276" w:lineRule="auto"/>
        <w:ind w:firstLine="1080"/>
        <w:jc w:val="both"/>
        <w:rPr>
          <w:rFonts w:ascii="Garamond" w:hAnsi="Garamond" w:cs="Tahoma"/>
        </w:rPr>
      </w:pPr>
    </w:p>
    <w:p w:rsidR="002741CE" w:rsidRDefault="002741CE" w:rsidP="003F4B97">
      <w:pPr>
        <w:spacing w:line="276" w:lineRule="auto"/>
        <w:ind w:firstLine="1080"/>
        <w:jc w:val="both"/>
        <w:rPr>
          <w:rFonts w:ascii="Garamond" w:hAnsi="Garamond" w:cs="Tahoma"/>
        </w:rPr>
      </w:pPr>
    </w:p>
    <w:p w:rsidR="003F4B97" w:rsidRDefault="003F4B97" w:rsidP="003F4B97">
      <w:pPr>
        <w:spacing w:line="276" w:lineRule="auto"/>
        <w:ind w:firstLine="1080"/>
        <w:jc w:val="both"/>
        <w:rPr>
          <w:rFonts w:ascii="Garamond" w:hAnsi="Garamond" w:cs="Tahoma"/>
        </w:rPr>
      </w:pPr>
    </w:p>
    <w:p w:rsidR="003F4B97" w:rsidRPr="00E6374B" w:rsidRDefault="003F4B97" w:rsidP="003F4B97">
      <w:pPr>
        <w:jc w:val="center"/>
        <w:rPr>
          <w:b/>
          <w:sz w:val="32"/>
          <w:szCs w:val="32"/>
        </w:rPr>
      </w:pPr>
      <w:r w:rsidRPr="00E6374B">
        <w:rPr>
          <w:b/>
          <w:sz w:val="32"/>
          <w:szCs w:val="32"/>
        </w:rPr>
        <w:t>Arnô Ribeiro Novaes</w:t>
      </w:r>
      <w:r>
        <w:rPr>
          <w:b/>
          <w:sz w:val="32"/>
          <w:szCs w:val="32"/>
        </w:rPr>
        <w:t xml:space="preserve">                     Celso Heraldo dos Reis</w:t>
      </w:r>
    </w:p>
    <w:p w:rsidR="003F4B97" w:rsidRPr="003F4B97" w:rsidRDefault="003F4B97" w:rsidP="003F4B97">
      <w:pPr>
        <w:jc w:val="center"/>
      </w:pPr>
      <w:r w:rsidRPr="00CE5F7D">
        <w:t xml:space="preserve">Vereador </w:t>
      </w:r>
      <w:r>
        <w:t>–</w:t>
      </w:r>
      <w:r w:rsidRPr="00CE5F7D">
        <w:t xml:space="preserve"> P</w:t>
      </w:r>
      <w:r>
        <w:t xml:space="preserve">SDB                                                      </w:t>
      </w:r>
      <w:r w:rsidRPr="00CE5F7D">
        <w:t xml:space="preserve">Vereador </w:t>
      </w:r>
      <w:r>
        <w:t>–</w:t>
      </w:r>
      <w:r w:rsidRPr="00CE5F7D">
        <w:t xml:space="preserve"> P</w:t>
      </w:r>
      <w:r>
        <w:t>SDB</w:t>
      </w:r>
    </w:p>
    <w:p w:rsidR="003F1FE2" w:rsidRPr="003F4B97" w:rsidRDefault="003F1FE2" w:rsidP="003F4B97">
      <w:pPr>
        <w:jc w:val="center"/>
      </w:pPr>
    </w:p>
    <w:sectPr w:rsidR="003F1FE2" w:rsidRPr="003F4B97" w:rsidSect="003F4B97">
      <w:headerReference w:type="even" r:id="rId9"/>
      <w:headerReference w:type="default" r:id="rId10"/>
      <w:headerReference w:type="first" r:id="rId11"/>
      <w:pgSz w:w="11906" w:h="16838"/>
      <w:pgMar w:top="297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ED" w:rsidRDefault="00A640ED" w:rsidP="009A2475">
      <w:r>
        <w:separator/>
      </w:r>
    </w:p>
  </w:endnote>
  <w:endnote w:type="continuationSeparator" w:id="1">
    <w:p w:rsidR="00A640ED" w:rsidRDefault="00A640ED" w:rsidP="009A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ED" w:rsidRDefault="00A640ED" w:rsidP="009A2475">
      <w:r>
        <w:separator/>
      </w:r>
    </w:p>
  </w:footnote>
  <w:footnote w:type="continuationSeparator" w:id="1">
    <w:p w:rsidR="00A640ED" w:rsidRDefault="00A640ED" w:rsidP="009A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40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40ED"/>
  <w:p w:rsidR="009A2475" w:rsidRDefault="00A640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640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9BD"/>
    <w:multiLevelType w:val="hybridMultilevel"/>
    <w:tmpl w:val="C8283D46"/>
    <w:lvl w:ilvl="0" w:tplc="FC42296A">
      <w:start w:val="1"/>
      <w:numFmt w:val="upperRoman"/>
      <w:lvlText w:val="%1"/>
      <w:lvlJc w:val="left"/>
      <w:pPr>
        <w:ind w:left="992" w:hanging="123"/>
      </w:pPr>
      <w:rPr>
        <w:rFonts w:ascii="Arial" w:eastAsia="Arial" w:hAnsi="Arial" w:cs="Arial" w:hint="default"/>
        <w:color w:val="333333"/>
        <w:w w:val="100"/>
        <w:sz w:val="22"/>
        <w:szCs w:val="22"/>
        <w:lang w:val="pt-PT" w:eastAsia="pt-PT" w:bidi="pt-PT"/>
      </w:rPr>
    </w:lvl>
    <w:lvl w:ilvl="1" w:tplc="41FE0930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pt-PT" w:eastAsia="pt-PT" w:bidi="pt-PT"/>
      </w:rPr>
    </w:lvl>
    <w:lvl w:ilvl="2" w:tplc="B6241594">
      <w:numFmt w:val="bullet"/>
      <w:lvlText w:val="-"/>
      <w:lvlJc w:val="left"/>
      <w:pPr>
        <w:ind w:left="1782" w:hanging="135"/>
      </w:pPr>
      <w:rPr>
        <w:rFonts w:ascii="Arial" w:eastAsia="Arial" w:hAnsi="Arial" w:cs="Arial" w:hint="default"/>
        <w:color w:val="333333"/>
        <w:w w:val="100"/>
        <w:sz w:val="22"/>
        <w:szCs w:val="22"/>
        <w:lang w:val="pt-PT" w:eastAsia="pt-PT" w:bidi="pt-PT"/>
      </w:rPr>
    </w:lvl>
    <w:lvl w:ilvl="3" w:tplc="54582B88">
      <w:numFmt w:val="bullet"/>
      <w:lvlText w:val="•"/>
      <w:lvlJc w:val="left"/>
      <w:pPr>
        <w:ind w:left="1840" w:hanging="135"/>
      </w:pPr>
      <w:rPr>
        <w:rFonts w:hint="default"/>
        <w:lang w:val="pt-PT" w:eastAsia="pt-PT" w:bidi="pt-PT"/>
      </w:rPr>
    </w:lvl>
    <w:lvl w:ilvl="4" w:tplc="8A1E0FF0">
      <w:numFmt w:val="bullet"/>
      <w:lvlText w:val="•"/>
      <w:lvlJc w:val="left"/>
      <w:pPr>
        <w:ind w:left="2832" w:hanging="135"/>
      </w:pPr>
      <w:rPr>
        <w:rFonts w:hint="default"/>
        <w:lang w:val="pt-PT" w:eastAsia="pt-PT" w:bidi="pt-PT"/>
      </w:rPr>
    </w:lvl>
    <w:lvl w:ilvl="5" w:tplc="EB781664">
      <w:numFmt w:val="bullet"/>
      <w:lvlText w:val="•"/>
      <w:lvlJc w:val="left"/>
      <w:pPr>
        <w:ind w:left="3824" w:hanging="135"/>
      </w:pPr>
      <w:rPr>
        <w:rFonts w:hint="default"/>
        <w:lang w:val="pt-PT" w:eastAsia="pt-PT" w:bidi="pt-PT"/>
      </w:rPr>
    </w:lvl>
    <w:lvl w:ilvl="6" w:tplc="4B76578E">
      <w:numFmt w:val="bullet"/>
      <w:lvlText w:val="•"/>
      <w:lvlJc w:val="left"/>
      <w:pPr>
        <w:ind w:left="4817" w:hanging="135"/>
      </w:pPr>
      <w:rPr>
        <w:rFonts w:hint="default"/>
        <w:lang w:val="pt-PT" w:eastAsia="pt-PT" w:bidi="pt-PT"/>
      </w:rPr>
    </w:lvl>
    <w:lvl w:ilvl="7" w:tplc="660EBD1A">
      <w:numFmt w:val="bullet"/>
      <w:lvlText w:val="•"/>
      <w:lvlJc w:val="left"/>
      <w:pPr>
        <w:ind w:left="5809" w:hanging="135"/>
      </w:pPr>
      <w:rPr>
        <w:rFonts w:hint="default"/>
        <w:lang w:val="pt-PT" w:eastAsia="pt-PT" w:bidi="pt-PT"/>
      </w:rPr>
    </w:lvl>
    <w:lvl w:ilvl="8" w:tplc="1E9469F0">
      <w:numFmt w:val="bullet"/>
      <w:lvlText w:val="•"/>
      <w:lvlJc w:val="left"/>
      <w:pPr>
        <w:ind w:left="6801" w:hanging="135"/>
      </w:pPr>
      <w:rPr>
        <w:rFonts w:hint="default"/>
        <w:lang w:val="pt-PT" w:eastAsia="pt-PT" w:bidi="pt-PT"/>
      </w:rPr>
    </w:lvl>
  </w:abstractNum>
  <w:abstractNum w:abstractNumId="1">
    <w:nsid w:val="2C834BE2"/>
    <w:multiLevelType w:val="hybridMultilevel"/>
    <w:tmpl w:val="A05C8B38"/>
    <w:lvl w:ilvl="0" w:tplc="5A1C7564">
      <w:start w:val="1"/>
      <w:numFmt w:val="decimal"/>
      <w:lvlText w:val="%1."/>
      <w:lvlJc w:val="left"/>
      <w:pPr>
        <w:ind w:left="882" w:hanging="360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pt-PT" w:eastAsia="pt-PT" w:bidi="pt-PT"/>
      </w:rPr>
    </w:lvl>
    <w:lvl w:ilvl="1" w:tplc="D9C60ACC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2" w:tplc="80B8B140">
      <w:numFmt w:val="bullet"/>
      <w:lvlText w:val="•"/>
      <w:lvlJc w:val="left"/>
      <w:pPr>
        <w:ind w:left="2461" w:hanging="360"/>
      </w:pPr>
      <w:rPr>
        <w:rFonts w:hint="default"/>
        <w:lang w:val="pt-PT" w:eastAsia="pt-PT" w:bidi="pt-PT"/>
      </w:rPr>
    </w:lvl>
    <w:lvl w:ilvl="3" w:tplc="746838A6">
      <w:numFmt w:val="bullet"/>
      <w:lvlText w:val="•"/>
      <w:lvlJc w:val="left"/>
      <w:pPr>
        <w:ind w:left="3251" w:hanging="360"/>
      </w:pPr>
      <w:rPr>
        <w:rFonts w:hint="default"/>
        <w:lang w:val="pt-PT" w:eastAsia="pt-PT" w:bidi="pt-PT"/>
      </w:rPr>
    </w:lvl>
    <w:lvl w:ilvl="4" w:tplc="A268111A">
      <w:numFmt w:val="bullet"/>
      <w:lvlText w:val="•"/>
      <w:lvlJc w:val="left"/>
      <w:pPr>
        <w:ind w:left="4042" w:hanging="360"/>
      </w:pPr>
      <w:rPr>
        <w:rFonts w:hint="default"/>
        <w:lang w:val="pt-PT" w:eastAsia="pt-PT" w:bidi="pt-PT"/>
      </w:rPr>
    </w:lvl>
    <w:lvl w:ilvl="5" w:tplc="936C1892">
      <w:numFmt w:val="bullet"/>
      <w:lvlText w:val="•"/>
      <w:lvlJc w:val="left"/>
      <w:pPr>
        <w:ind w:left="4833" w:hanging="360"/>
      </w:pPr>
      <w:rPr>
        <w:rFonts w:hint="default"/>
        <w:lang w:val="pt-PT" w:eastAsia="pt-PT" w:bidi="pt-PT"/>
      </w:rPr>
    </w:lvl>
    <w:lvl w:ilvl="6" w:tplc="0584F596">
      <w:numFmt w:val="bullet"/>
      <w:lvlText w:val="•"/>
      <w:lvlJc w:val="left"/>
      <w:pPr>
        <w:ind w:left="5623" w:hanging="360"/>
      </w:pPr>
      <w:rPr>
        <w:rFonts w:hint="default"/>
        <w:lang w:val="pt-PT" w:eastAsia="pt-PT" w:bidi="pt-PT"/>
      </w:rPr>
    </w:lvl>
    <w:lvl w:ilvl="7" w:tplc="16C03B52">
      <w:numFmt w:val="bullet"/>
      <w:lvlText w:val="•"/>
      <w:lvlJc w:val="left"/>
      <w:pPr>
        <w:ind w:left="6414" w:hanging="360"/>
      </w:pPr>
      <w:rPr>
        <w:rFonts w:hint="default"/>
        <w:lang w:val="pt-PT" w:eastAsia="pt-PT" w:bidi="pt-PT"/>
      </w:rPr>
    </w:lvl>
    <w:lvl w:ilvl="8" w:tplc="05562532">
      <w:numFmt w:val="bullet"/>
      <w:lvlText w:val="•"/>
      <w:lvlJc w:val="left"/>
      <w:pPr>
        <w:ind w:left="7205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B97"/>
    <w:rsid w:val="001E48DF"/>
    <w:rsid w:val="002741CE"/>
    <w:rsid w:val="003F1FE2"/>
    <w:rsid w:val="003F4B97"/>
    <w:rsid w:val="00462022"/>
    <w:rsid w:val="005E2955"/>
    <w:rsid w:val="0079794A"/>
    <w:rsid w:val="008529E0"/>
    <w:rsid w:val="009A2475"/>
    <w:rsid w:val="00A640ED"/>
    <w:rsid w:val="00E80C87"/>
    <w:rsid w:val="00F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F4B97"/>
    <w:pPr>
      <w:widowControl w:val="0"/>
      <w:autoSpaceDE w:val="0"/>
      <w:autoSpaceDN w:val="0"/>
      <w:ind w:left="162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4B97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3F4B97"/>
    <w:pPr>
      <w:widowControl w:val="0"/>
      <w:autoSpaceDE w:val="0"/>
      <w:autoSpaceDN w:val="0"/>
      <w:ind w:left="162"/>
      <w:outlineLvl w:val="1"/>
    </w:pPr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3F4B97"/>
    <w:pPr>
      <w:widowControl w:val="0"/>
      <w:autoSpaceDE w:val="0"/>
      <w:autoSpaceDN w:val="0"/>
      <w:ind w:left="224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F4B97"/>
    <w:pPr>
      <w:widowControl w:val="0"/>
      <w:autoSpaceDE w:val="0"/>
      <w:autoSpaceDN w:val="0"/>
      <w:spacing w:before="124"/>
      <w:ind w:left="882" w:hanging="36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Gabinete02</dc:creator>
  <cp:lastModifiedBy>LEG-01</cp:lastModifiedBy>
  <cp:revision>8</cp:revision>
  <cp:lastPrinted>2020-03-16T13:11:00Z</cp:lastPrinted>
  <dcterms:created xsi:type="dcterms:W3CDTF">2020-03-16T12:58:00Z</dcterms:created>
  <dcterms:modified xsi:type="dcterms:W3CDTF">2020-03-16T18:43:00Z</dcterms:modified>
</cp:coreProperties>
</file>