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D5" w:rsidRDefault="009137D5" w:rsidP="00C5366C">
      <w:pPr>
        <w:keepNext/>
        <w:spacing w:after="0" w:line="360" w:lineRule="auto"/>
        <w:ind w:firstLine="2268"/>
        <w:jc w:val="right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bookmarkStart w:id="0" w:name="_Hlk24366076"/>
      <w:r w:rsidRPr="00A823A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REQUERIMENTO Nº</w:t>
      </w:r>
      <w:r w:rsidR="00A673C8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 24/ </w:t>
      </w:r>
      <w:r w:rsidRPr="00A823A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20</w:t>
      </w:r>
      <w:r w:rsidR="003B003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20</w:t>
      </w:r>
    </w:p>
    <w:p w:rsidR="00A823A1" w:rsidRDefault="00A823A1" w:rsidP="0083608E">
      <w:pPr>
        <w:keepNext/>
        <w:spacing w:after="0" w:line="360" w:lineRule="auto"/>
        <w:ind w:firstLine="2268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3B0033" w:rsidRPr="00A823A1" w:rsidRDefault="003B0033" w:rsidP="0083608E">
      <w:pPr>
        <w:keepNext/>
        <w:spacing w:after="0" w:line="360" w:lineRule="auto"/>
        <w:ind w:firstLine="2268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A823A1" w:rsidRDefault="0083608E" w:rsidP="0083608E">
      <w:pPr>
        <w:tabs>
          <w:tab w:val="left" w:pos="2694"/>
        </w:tabs>
        <w:spacing w:after="0"/>
        <w:ind w:firstLine="22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Requerente</w:t>
      </w:r>
      <w:r w:rsidR="00A823A1" w:rsidRPr="00A823A1">
        <w:rPr>
          <w:rFonts w:ascii="Arial" w:eastAsia="Times New Roman" w:hAnsi="Arial" w:cs="Arial"/>
          <w:sz w:val="24"/>
          <w:szCs w:val="24"/>
        </w:rPr>
        <w:t xml:space="preserve">: </w:t>
      </w:r>
      <w:r w:rsidR="005C5DF6">
        <w:rPr>
          <w:rFonts w:ascii="Arial" w:eastAsia="Times New Roman" w:hAnsi="Arial" w:cs="Arial"/>
          <w:sz w:val="24"/>
          <w:szCs w:val="24"/>
        </w:rPr>
        <w:t>Todos os Vereadores</w:t>
      </w:r>
    </w:p>
    <w:p w:rsidR="001E3590" w:rsidRDefault="001E3590" w:rsidP="0083608E">
      <w:pPr>
        <w:tabs>
          <w:tab w:val="left" w:pos="2694"/>
        </w:tabs>
        <w:spacing w:after="0"/>
        <w:ind w:firstLine="2268"/>
        <w:jc w:val="both"/>
        <w:rPr>
          <w:rFonts w:ascii="Arial" w:eastAsia="Times New Roman" w:hAnsi="Arial" w:cs="Arial"/>
          <w:sz w:val="24"/>
          <w:szCs w:val="24"/>
        </w:rPr>
      </w:pPr>
    </w:p>
    <w:p w:rsidR="003B0033" w:rsidRPr="00A823A1" w:rsidRDefault="003B0033" w:rsidP="0083608E">
      <w:pPr>
        <w:tabs>
          <w:tab w:val="left" w:pos="2694"/>
        </w:tabs>
        <w:spacing w:after="0"/>
        <w:ind w:firstLine="2268"/>
        <w:jc w:val="both"/>
        <w:rPr>
          <w:rFonts w:ascii="Arial" w:eastAsia="Times New Roman" w:hAnsi="Arial" w:cs="Arial"/>
          <w:sz w:val="24"/>
          <w:szCs w:val="24"/>
        </w:rPr>
      </w:pPr>
    </w:p>
    <w:p w:rsidR="008B7139" w:rsidRDefault="005A30C1" w:rsidP="005C5DF6">
      <w:pPr>
        <w:keepNext/>
        <w:spacing w:after="0" w:line="360" w:lineRule="auto"/>
        <w:ind w:firstLine="2268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A823A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Assunto: </w:t>
      </w:r>
      <w:r w:rsidRPr="00A823A1">
        <w:rPr>
          <w:rFonts w:ascii="Arial" w:eastAsia="Times New Roman" w:hAnsi="Arial" w:cs="Arial"/>
          <w:sz w:val="24"/>
          <w:szCs w:val="24"/>
          <w:lang w:eastAsia="pt-BR"/>
        </w:rPr>
        <w:t>Solicita</w:t>
      </w:r>
      <w:r w:rsidR="00A673C8">
        <w:rPr>
          <w:rFonts w:ascii="Arial" w:eastAsia="Times New Roman" w:hAnsi="Arial" w:cs="Arial"/>
          <w:sz w:val="24"/>
          <w:szCs w:val="24"/>
          <w:lang w:eastAsia="pt-BR"/>
        </w:rPr>
        <w:t xml:space="preserve">mos </w:t>
      </w:r>
      <w:r w:rsidR="00EE6EFA" w:rsidRPr="00EE6EFA">
        <w:rPr>
          <w:rFonts w:ascii="Arial" w:eastAsia="Times New Roman" w:hAnsi="Arial" w:cs="Arial"/>
          <w:sz w:val="24"/>
          <w:szCs w:val="24"/>
          <w:lang w:eastAsia="pt-BR"/>
        </w:rPr>
        <w:t>em</w:t>
      </w:r>
      <w:r w:rsidR="00A673C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E6EFA" w:rsidRPr="00EE6EFA">
        <w:rPr>
          <w:rFonts w:ascii="Arial" w:eastAsia="Times New Roman" w:hAnsi="Arial" w:cs="Arial"/>
          <w:sz w:val="24"/>
          <w:szCs w:val="24"/>
          <w:u w:val="single"/>
          <w:lang w:eastAsia="pt-BR"/>
        </w:rPr>
        <w:t>CARÁTER DE</w:t>
      </w:r>
      <w:r w:rsidR="00A673C8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</w:t>
      </w:r>
      <w:r w:rsidR="00EE6EFA" w:rsidRPr="00EE6EFA">
        <w:rPr>
          <w:rFonts w:ascii="Arial" w:eastAsia="Times New Roman" w:hAnsi="Arial" w:cs="Arial"/>
          <w:sz w:val="24"/>
          <w:szCs w:val="24"/>
          <w:u w:val="single"/>
          <w:lang w:eastAsia="pt-BR"/>
        </w:rPr>
        <w:t>URGÊNCIA</w:t>
      </w:r>
      <w:r w:rsidR="00A673C8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</w:t>
      </w:r>
      <w:r w:rsidR="005C5DF6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A673C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C5DF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C5DF6" w:rsidRPr="005C5DF6">
        <w:rPr>
          <w:rFonts w:ascii="Arial" w:eastAsia="Times New Roman" w:hAnsi="Arial" w:cs="Arial"/>
          <w:sz w:val="24"/>
          <w:szCs w:val="24"/>
          <w:lang w:eastAsia="pt-BR"/>
        </w:rPr>
        <w:t xml:space="preserve">distribuição </w:t>
      </w:r>
      <w:r w:rsidR="006D2F91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A673C8">
        <w:rPr>
          <w:rFonts w:ascii="Arial" w:eastAsia="Times New Roman" w:hAnsi="Arial" w:cs="Arial"/>
          <w:sz w:val="24"/>
          <w:szCs w:val="24"/>
          <w:lang w:eastAsia="pt-BR"/>
        </w:rPr>
        <w:t>k</w:t>
      </w:r>
      <w:r w:rsidR="006D2F91">
        <w:rPr>
          <w:rFonts w:ascii="Arial" w:eastAsia="Times New Roman" w:hAnsi="Arial" w:cs="Arial"/>
          <w:sz w:val="24"/>
          <w:szCs w:val="24"/>
          <w:lang w:eastAsia="pt-BR"/>
        </w:rPr>
        <w:t xml:space="preserve">it alimentação </w:t>
      </w:r>
      <w:r w:rsidR="005C5DF6" w:rsidRPr="005C5DF6">
        <w:rPr>
          <w:rFonts w:ascii="Arial" w:eastAsia="Times New Roman" w:hAnsi="Arial" w:cs="Arial"/>
          <w:sz w:val="24"/>
          <w:szCs w:val="24"/>
          <w:lang w:eastAsia="pt-BR"/>
        </w:rPr>
        <w:t xml:space="preserve">de gêneros alimentícios adquiridos com recursos do Programa Nacional de Alimentação Escolar (PNAE) </w:t>
      </w:r>
      <w:r w:rsidR="00EE6EFA" w:rsidRPr="005C5DF6">
        <w:rPr>
          <w:rFonts w:ascii="Arial" w:eastAsia="Times New Roman" w:hAnsi="Arial" w:cs="Arial"/>
          <w:sz w:val="24"/>
          <w:szCs w:val="24"/>
          <w:lang w:eastAsia="pt-BR"/>
        </w:rPr>
        <w:t xml:space="preserve"> para todos os alunos da</w:t>
      </w:r>
      <w:r w:rsidR="00A673C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E6EFA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="00EE6EFA" w:rsidRPr="00EE6EFA">
        <w:rPr>
          <w:rFonts w:ascii="Arial" w:eastAsia="Times New Roman" w:hAnsi="Arial" w:cs="Arial"/>
          <w:sz w:val="24"/>
          <w:szCs w:val="24"/>
          <w:lang w:eastAsia="pt-BR"/>
        </w:rPr>
        <w:t xml:space="preserve">ede Municipal de Ensino, que tiveram aulas suspensas </w:t>
      </w:r>
      <w:r w:rsidR="005C5DF6">
        <w:rPr>
          <w:rFonts w:ascii="Arial" w:eastAsia="Times New Roman" w:hAnsi="Arial" w:cs="Arial"/>
          <w:sz w:val="24"/>
          <w:szCs w:val="24"/>
          <w:lang w:eastAsia="pt-BR"/>
        </w:rPr>
        <w:t xml:space="preserve">em razão de </w:t>
      </w:r>
      <w:r w:rsidR="005C5DF6" w:rsidRPr="00A71744">
        <w:rPr>
          <w:rFonts w:ascii="Arial" w:eastAsia="Times New Roman" w:hAnsi="Arial" w:cs="Arial"/>
          <w:bCs/>
          <w:sz w:val="24"/>
          <w:szCs w:val="24"/>
          <w:lang w:eastAsia="pt-BR"/>
        </w:rPr>
        <w:t>medida</w:t>
      </w:r>
      <w:r w:rsidR="005C5DF6">
        <w:rPr>
          <w:rFonts w:ascii="Arial" w:eastAsia="Times New Roman" w:hAnsi="Arial" w:cs="Arial"/>
          <w:bCs/>
          <w:sz w:val="24"/>
          <w:szCs w:val="24"/>
          <w:lang w:eastAsia="pt-BR"/>
        </w:rPr>
        <w:t>s</w:t>
      </w:r>
      <w:r w:rsidR="005C5DF6" w:rsidRPr="00A7174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que decorre</w:t>
      </w:r>
      <w:r w:rsidR="005C5DF6">
        <w:rPr>
          <w:rFonts w:ascii="Arial" w:eastAsia="Times New Roman" w:hAnsi="Arial" w:cs="Arial"/>
          <w:bCs/>
          <w:sz w:val="24"/>
          <w:szCs w:val="24"/>
          <w:lang w:eastAsia="pt-BR"/>
        </w:rPr>
        <w:t>m</w:t>
      </w:r>
      <w:r w:rsidR="005C5DF6" w:rsidRPr="00A7174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da pandemia do novo coronavírus (Covid-19)</w:t>
      </w:r>
      <w:r w:rsidR="005C5DF6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5C5DF6" w:rsidRPr="00A823A1" w:rsidRDefault="005C5DF6" w:rsidP="005C5DF6">
      <w:pPr>
        <w:keepNext/>
        <w:spacing w:after="0" w:line="360" w:lineRule="auto"/>
        <w:ind w:firstLine="226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6EFA" w:rsidRPr="00EE6EFA" w:rsidRDefault="00FA160D" w:rsidP="00EE6EFA">
      <w:pPr>
        <w:spacing w:after="0" w:line="36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23A1">
        <w:rPr>
          <w:rFonts w:ascii="Arial" w:eastAsia="Times New Roman" w:hAnsi="Arial" w:cs="Arial"/>
          <w:b/>
          <w:sz w:val="24"/>
          <w:szCs w:val="24"/>
          <w:lang w:eastAsia="pt-BR"/>
        </w:rPr>
        <w:t>C</w:t>
      </w:r>
      <w:r w:rsidR="00AE4A95" w:rsidRPr="00A823A1">
        <w:rPr>
          <w:rFonts w:ascii="Arial" w:eastAsia="Times New Roman" w:hAnsi="Arial" w:cs="Arial"/>
          <w:b/>
          <w:sz w:val="24"/>
          <w:szCs w:val="24"/>
          <w:lang w:eastAsia="pt-BR"/>
        </w:rPr>
        <w:t>ONSIDERANDO</w:t>
      </w:r>
      <w:r w:rsidR="00CD1EB6" w:rsidRPr="00A823A1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="00A673C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9D65F2" w:rsidRPr="009D65F2">
        <w:rPr>
          <w:rFonts w:ascii="Arial" w:eastAsia="Times New Roman" w:hAnsi="Arial" w:cs="Arial"/>
          <w:sz w:val="24"/>
          <w:szCs w:val="24"/>
          <w:lang w:eastAsia="pt-BR"/>
        </w:rPr>
        <w:t>que</w:t>
      </w:r>
      <w:r w:rsidR="009D65F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EE6EFA" w:rsidRPr="00EE6EFA">
        <w:rPr>
          <w:rFonts w:ascii="Arial" w:eastAsia="Times New Roman" w:hAnsi="Arial" w:cs="Arial"/>
          <w:sz w:val="24"/>
          <w:szCs w:val="24"/>
          <w:lang w:eastAsia="pt-BR"/>
        </w:rPr>
        <w:t>o Projeto de Lei do (PL) nº 786, de 2020, de autoria do Deputado Hildo Rocha,</w:t>
      </w:r>
      <w:bookmarkStart w:id="1" w:name="_GoBack"/>
      <w:bookmarkEnd w:id="1"/>
      <w:r w:rsidR="00EE6EFA" w:rsidRPr="00EE6EFA">
        <w:rPr>
          <w:rFonts w:ascii="Arial" w:eastAsia="Times New Roman" w:hAnsi="Arial" w:cs="Arial"/>
          <w:sz w:val="24"/>
          <w:szCs w:val="24"/>
          <w:lang w:eastAsia="pt-BR"/>
        </w:rPr>
        <w:t xml:space="preserve"> propõe a alterar a Lei nº 11.947, de 16 de junho de 2009, para autorizar, em caráter excepcional, durante o período de suspensão das aulas em razão de situação de emergência ou calamidade pública, a distribuição de gêneros alimentícios adquiridos com recursos do Programa Nacional de Alimentação Escolar (PNAE) aos pais ou responsáveis dos estudantes das escolas públicas de educação básica. </w:t>
      </w:r>
    </w:p>
    <w:p w:rsidR="009515C8" w:rsidRDefault="009515C8" w:rsidP="0083608E">
      <w:pPr>
        <w:spacing w:after="0" w:line="36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1DCC" w:rsidRPr="001B1DCC" w:rsidRDefault="001B1DCC" w:rsidP="001B1DCC">
      <w:pPr>
        <w:spacing w:after="0" w:line="36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B1DCC">
        <w:rPr>
          <w:rFonts w:ascii="Arial" w:eastAsia="Times New Roman" w:hAnsi="Arial" w:cs="Arial"/>
          <w:b/>
          <w:sz w:val="24"/>
          <w:szCs w:val="24"/>
          <w:lang w:eastAsia="pt-BR"/>
        </w:rPr>
        <w:t>CONSIDERANDO</w:t>
      </w:r>
      <w:r w:rsidRPr="001B1DC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9D65F2">
        <w:rPr>
          <w:rFonts w:ascii="Arial" w:eastAsia="Times New Roman" w:hAnsi="Arial" w:cs="Arial"/>
          <w:sz w:val="24"/>
          <w:szCs w:val="24"/>
          <w:lang w:eastAsia="pt-BR"/>
        </w:rPr>
        <w:t>que a</w:t>
      </w:r>
      <w:r w:rsidRPr="001B1DCC">
        <w:rPr>
          <w:rFonts w:ascii="Arial" w:eastAsia="Times New Roman" w:hAnsi="Arial" w:cs="Arial"/>
          <w:sz w:val="24"/>
          <w:szCs w:val="24"/>
          <w:lang w:eastAsia="pt-BR"/>
        </w:rPr>
        <w:t xml:space="preserve"> L</w:t>
      </w:r>
      <w:r w:rsidR="00A673C8">
        <w:rPr>
          <w:rFonts w:ascii="Arial" w:eastAsia="Times New Roman" w:hAnsi="Arial" w:cs="Arial"/>
          <w:sz w:val="24"/>
          <w:szCs w:val="24"/>
          <w:lang w:eastAsia="pt-BR"/>
        </w:rPr>
        <w:t>ei</w:t>
      </w:r>
      <w:r w:rsidRPr="001B1DC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673C8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Pr="001B1DCC">
        <w:rPr>
          <w:rFonts w:ascii="Arial" w:eastAsia="Times New Roman" w:hAnsi="Arial" w:cs="Arial"/>
          <w:sz w:val="24"/>
          <w:szCs w:val="24"/>
          <w:lang w:eastAsia="pt-BR"/>
        </w:rPr>
        <w:t xml:space="preserve">º </w:t>
      </w:r>
      <w:r w:rsidR="00EE6EFA">
        <w:rPr>
          <w:rFonts w:ascii="Arial" w:eastAsia="Times New Roman" w:hAnsi="Arial" w:cs="Arial"/>
          <w:sz w:val="24"/>
          <w:szCs w:val="24"/>
          <w:lang w:eastAsia="pt-BR"/>
        </w:rPr>
        <w:t>3002</w:t>
      </w:r>
      <w:r w:rsidRPr="001B1DCC">
        <w:rPr>
          <w:rFonts w:ascii="Arial" w:eastAsia="Times New Roman" w:hAnsi="Arial" w:cs="Arial"/>
          <w:sz w:val="24"/>
          <w:szCs w:val="24"/>
          <w:lang w:eastAsia="pt-BR"/>
        </w:rPr>
        <w:t xml:space="preserve">, de </w:t>
      </w:r>
      <w:r w:rsidR="00EE6EFA">
        <w:rPr>
          <w:rFonts w:ascii="Arial" w:eastAsia="Times New Roman" w:hAnsi="Arial" w:cs="Arial"/>
          <w:sz w:val="24"/>
          <w:szCs w:val="24"/>
          <w:lang w:eastAsia="pt-BR"/>
        </w:rPr>
        <w:t>26</w:t>
      </w:r>
      <w:r w:rsidRPr="001B1DCC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EE6EFA">
        <w:rPr>
          <w:rFonts w:ascii="Arial" w:eastAsia="Times New Roman" w:hAnsi="Arial" w:cs="Arial"/>
          <w:sz w:val="24"/>
          <w:szCs w:val="24"/>
          <w:lang w:eastAsia="pt-BR"/>
        </w:rPr>
        <w:t>novembro</w:t>
      </w:r>
      <w:r w:rsidRPr="001B1DCC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A71744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EE6EFA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1B1DCC">
        <w:rPr>
          <w:rFonts w:ascii="Arial" w:eastAsia="Times New Roman" w:hAnsi="Arial" w:cs="Arial"/>
          <w:sz w:val="24"/>
          <w:szCs w:val="24"/>
          <w:lang w:eastAsia="pt-BR"/>
        </w:rPr>
        <w:t xml:space="preserve">, “Dispõe sobre a </w:t>
      </w:r>
      <w:r w:rsidR="00EE6EFA">
        <w:rPr>
          <w:rFonts w:ascii="Arial" w:eastAsia="Times New Roman" w:hAnsi="Arial" w:cs="Arial"/>
          <w:sz w:val="24"/>
          <w:szCs w:val="24"/>
          <w:lang w:eastAsia="pt-BR"/>
        </w:rPr>
        <w:t xml:space="preserve">criação do sistema alimentar e nutricional </w:t>
      </w:r>
      <w:r w:rsidR="0003566A">
        <w:rPr>
          <w:rFonts w:ascii="Arial" w:eastAsia="Times New Roman" w:hAnsi="Arial" w:cs="Arial"/>
          <w:sz w:val="24"/>
          <w:szCs w:val="24"/>
          <w:lang w:eastAsia="pt-BR"/>
        </w:rPr>
        <w:t>de Itaquaquecetuba</w:t>
      </w:r>
      <w:r>
        <w:rPr>
          <w:rFonts w:ascii="Arial" w:eastAsia="Times New Roman" w:hAnsi="Arial" w:cs="Arial"/>
          <w:sz w:val="24"/>
          <w:szCs w:val="24"/>
          <w:lang w:eastAsia="pt-BR"/>
        </w:rPr>
        <w:t>, e dá outras providências</w:t>
      </w:r>
      <w:r w:rsidRPr="001B1DCC">
        <w:rPr>
          <w:rFonts w:ascii="Arial" w:eastAsia="Times New Roman" w:hAnsi="Arial" w:cs="Arial"/>
          <w:sz w:val="24"/>
          <w:szCs w:val="24"/>
          <w:lang w:eastAsia="pt-BR"/>
        </w:rPr>
        <w:t>” como segue:</w:t>
      </w:r>
    </w:p>
    <w:p w:rsidR="001B1DCC" w:rsidRDefault="0003566A" w:rsidP="001B1DCC">
      <w:pPr>
        <w:spacing w:after="0" w:line="36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(...)</w:t>
      </w:r>
    </w:p>
    <w:p w:rsidR="0003566A" w:rsidRPr="0003566A" w:rsidRDefault="0003566A" w:rsidP="0003566A">
      <w:pPr>
        <w:spacing w:after="0" w:line="36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2" w:name="artigo_2"/>
      <w:r w:rsidRPr="0003566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2º</w:t>
      </w:r>
      <w:bookmarkEnd w:id="2"/>
      <w:r w:rsidRPr="0003566A">
        <w:rPr>
          <w:rFonts w:ascii="Arial" w:eastAsia="Times New Roman" w:hAnsi="Arial" w:cs="Arial"/>
          <w:sz w:val="24"/>
          <w:szCs w:val="24"/>
          <w:lang w:eastAsia="pt-BR"/>
        </w:rPr>
        <w:t>A alimentação adequada é direito fundamental do ser humano, conforme garantido pelo artigo 6º da Constituição Federal, devendo o Poder Público adotar as políticas e ações que se façam necessárias para promover e garantir a segurança alimentar e nutricional da população.</w:t>
      </w:r>
    </w:p>
    <w:p w:rsidR="0003566A" w:rsidRPr="0003566A" w:rsidRDefault="0003566A" w:rsidP="0003566A">
      <w:pPr>
        <w:spacing w:after="0" w:line="36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566A" w:rsidRPr="0003566A" w:rsidRDefault="0003566A" w:rsidP="0003566A">
      <w:pPr>
        <w:spacing w:after="0" w:line="36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3566A">
        <w:rPr>
          <w:rFonts w:ascii="Arial" w:eastAsia="Times New Roman" w:hAnsi="Arial" w:cs="Arial"/>
          <w:b/>
          <w:sz w:val="24"/>
          <w:szCs w:val="24"/>
          <w:lang w:eastAsia="pt-BR"/>
        </w:rPr>
        <w:t>§ 1º</w:t>
      </w:r>
      <w:r w:rsidRPr="0003566A">
        <w:rPr>
          <w:rFonts w:ascii="Arial" w:eastAsia="Times New Roman" w:hAnsi="Arial" w:cs="Arial"/>
          <w:sz w:val="24"/>
          <w:szCs w:val="24"/>
          <w:lang w:eastAsia="pt-BR"/>
        </w:rPr>
        <w:t xml:space="preserve"> A adoção destas políticas e ações deverá levar em conta as dimensões ambientais, culturais, econômicas, regionais e sociais.</w:t>
      </w:r>
    </w:p>
    <w:p w:rsidR="0003566A" w:rsidRPr="0003566A" w:rsidRDefault="0003566A" w:rsidP="0003566A">
      <w:pPr>
        <w:spacing w:after="0" w:line="36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3566A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§ 2º</w:t>
      </w:r>
      <w:r w:rsidRPr="0003566A">
        <w:rPr>
          <w:rFonts w:ascii="Arial" w:eastAsia="Times New Roman" w:hAnsi="Arial" w:cs="Arial"/>
          <w:sz w:val="24"/>
          <w:szCs w:val="24"/>
          <w:lang w:eastAsia="pt-BR"/>
        </w:rPr>
        <w:t xml:space="preserve"> É dever do Poder Público respeitar, proteger, promover, prover, informar, monitorar, fiscalizar e avaliar a realização do direito humano à alimentação adequada.</w:t>
      </w:r>
    </w:p>
    <w:p w:rsidR="0003566A" w:rsidRPr="0003566A" w:rsidRDefault="0003566A" w:rsidP="0003566A">
      <w:pPr>
        <w:spacing w:after="0" w:line="36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566A" w:rsidRDefault="0003566A" w:rsidP="0003566A">
      <w:pPr>
        <w:spacing w:after="0" w:line="36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3566A">
        <w:rPr>
          <w:rFonts w:ascii="Arial" w:eastAsia="Times New Roman" w:hAnsi="Arial" w:cs="Arial"/>
          <w:b/>
          <w:sz w:val="24"/>
          <w:szCs w:val="24"/>
          <w:lang w:eastAsia="pt-BR"/>
        </w:rPr>
        <w:t>§ 3º</w:t>
      </w:r>
      <w:r w:rsidRPr="0003566A">
        <w:rPr>
          <w:rFonts w:ascii="Arial" w:eastAsia="Times New Roman" w:hAnsi="Arial" w:cs="Arial"/>
          <w:sz w:val="24"/>
          <w:szCs w:val="24"/>
          <w:lang w:eastAsia="pt-BR"/>
        </w:rPr>
        <w:t xml:space="preserve"> É dever do Município a formulação de políticas públicas específicas com a finalidade de assegurar à população a realização do direito de que trata esta Lei, sendo vedada a utilização dos alimentos como instrumento de pressão política, social e econômica.</w:t>
      </w:r>
    </w:p>
    <w:p w:rsidR="00A71744" w:rsidRDefault="00A71744" w:rsidP="001B1DCC">
      <w:pPr>
        <w:spacing w:after="0" w:line="360" w:lineRule="auto"/>
        <w:ind w:firstLine="22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(...)</w:t>
      </w:r>
    </w:p>
    <w:p w:rsidR="00A71744" w:rsidRDefault="00A71744" w:rsidP="001B1DCC">
      <w:pPr>
        <w:spacing w:after="0" w:line="360" w:lineRule="auto"/>
        <w:ind w:firstLine="22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85A1D" w:rsidRDefault="001F7000" w:rsidP="00A673C8">
      <w:pPr>
        <w:spacing w:after="0" w:line="360" w:lineRule="auto"/>
        <w:ind w:firstLine="226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A823A1">
        <w:rPr>
          <w:rFonts w:ascii="Arial" w:eastAsia="Times New Roman" w:hAnsi="Arial" w:cs="Arial"/>
          <w:b/>
          <w:sz w:val="24"/>
          <w:szCs w:val="24"/>
          <w:lang w:eastAsia="pt-BR"/>
        </w:rPr>
        <w:t>CONSIDERANDO</w:t>
      </w:r>
      <w:r w:rsidR="00CD1EB6" w:rsidRPr="00A823A1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="00B94DB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B94DB5" w:rsidRPr="00B94DB5">
        <w:rPr>
          <w:rFonts w:ascii="Arial" w:eastAsia="Times New Roman" w:hAnsi="Arial" w:cs="Arial"/>
          <w:sz w:val="24"/>
          <w:szCs w:val="24"/>
          <w:lang w:eastAsia="pt-BR"/>
        </w:rPr>
        <w:t>que</w:t>
      </w:r>
      <w:r w:rsidR="00B94DB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A71744" w:rsidRPr="00A71744">
        <w:rPr>
          <w:rFonts w:ascii="Arial" w:eastAsia="Times New Roman" w:hAnsi="Arial" w:cs="Arial"/>
          <w:bCs/>
          <w:sz w:val="24"/>
          <w:szCs w:val="24"/>
          <w:lang w:eastAsia="pt-BR"/>
        </w:rPr>
        <w:t>a medida que decorre da pandemia do novo coronavírus (Covid-19), em observação aos moldes do que foi estabelecido no Decreto n° 64.862, de 13 de março de 2020, do Governo do Estado de São Paulo</w:t>
      </w:r>
      <w:r w:rsidR="00685A1D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685A1D" w:rsidRDefault="00685A1D" w:rsidP="00A673C8">
      <w:pPr>
        <w:spacing w:after="0" w:line="360" w:lineRule="auto"/>
        <w:ind w:firstLine="226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685A1D" w:rsidRDefault="00685A1D" w:rsidP="00A673C8">
      <w:pPr>
        <w:spacing w:after="0" w:line="360" w:lineRule="auto"/>
        <w:ind w:firstLine="226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A823A1">
        <w:rPr>
          <w:rFonts w:ascii="Arial" w:eastAsia="Times New Roman" w:hAnsi="Arial" w:cs="Arial"/>
          <w:b/>
          <w:sz w:val="24"/>
          <w:szCs w:val="24"/>
          <w:lang w:eastAsia="pt-BR"/>
        </w:rPr>
        <w:t>CONSIDERANDO,</w:t>
      </w:r>
      <w:r w:rsidR="00A673C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B94DB5" w:rsidRPr="00B94DB5">
        <w:rPr>
          <w:rFonts w:ascii="Arial" w:eastAsia="Times New Roman" w:hAnsi="Arial" w:cs="Arial"/>
          <w:sz w:val="24"/>
          <w:szCs w:val="24"/>
          <w:lang w:eastAsia="pt-BR"/>
        </w:rPr>
        <w:t>que</w:t>
      </w:r>
      <w:r w:rsidR="00B94DB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 Decreto nº 7.805, de 20 de março de 2020, do Município de Itaquaquecetuba, </w:t>
      </w:r>
      <w:r w:rsidRPr="00685A1D">
        <w:rPr>
          <w:rFonts w:ascii="Arial" w:eastAsia="Times New Roman" w:hAnsi="Arial" w:cs="Arial"/>
          <w:bCs/>
          <w:sz w:val="24"/>
          <w:szCs w:val="24"/>
          <w:lang w:eastAsia="pt-BR"/>
        </w:rPr>
        <w:t>de medidas temporárias e emergenciais de prevenção ao contágio pelo COVID-19 (Novo Coronavirus), bem como sobre recomendações a serem observadas pelo setor privado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685A1D" w:rsidRDefault="00685A1D" w:rsidP="00A673C8">
      <w:pPr>
        <w:spacing w:after="0" w:line="360" w:lineRule="auto"/>
        <w:ind w:firstLine="226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A71744" w:rsidRDefault="00685A1D" w:rsidP="00A673C8">
      <w:pPr>
        <w:spacing w:after="0" w:line="360" w:lineRule="auto"/>
        <w:ind w:firstLine="226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A823A1">
        <w:rPr>
          <w:rFonts w:ascii="Arial" w:eastAsia="Times New Roman" w:hAnsi="Arial" w:cs="Arial"/>
          <w:b/>
          <w:sz w:val="24"/>
          <w:szCs w:val="24"/>
          <w:lang w:eastAsia="pt-BR"/>
        </w:rPr>
        <w:t>CONSIDERANDO,</w:t>
      </w:r>
      <w:r w:rsidR="00A673C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B94DB5" w:rsidRPr="00B94DB5">
        <w:rPr>
          <w:rFonts w:ascii="Arial" w:eastAsia="Times New Roman" w:hAnsi="Arial" w:cs="Arial"/>
          <w:sz w:val="24"/>
          <w:szCs w:val="24"/>
          <w:lang w:eastAsia="pt-BR"/>
        </w:rPr>
        <w:t>que</w:t>
      </w:r>
      <w:r w:rsidR="00B94DB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A673C8" w:rsidRPr="00A673C8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A673C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Decreto de nº 7.811, de 07 de abril de 2020, do Município de Itaquaquecetuba, da </w:t>
      </w:r>
      <w:r w:rsidRPr="00685A1D">
        <w:rPr>
          <w:rFonts w:ascii="Arial" w:eastAsia="Times New Roman" w:hAnsi="Arial" w:cs="Arial"/>
          <w:bCs/>
          <w:sz w:val="24"/>
          <w:szCs w:val="24"/>
          <w:lang w:eastAsia="pt-BR"/>
        </w:rPr>
        <w:t>prorrogação da quarentena no Município de Itaquaquecetuba em consonância com o Decreto Estadual nº 64.920, de 2020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230A93" w:rsidRDefault="00230A93" w:rsidP="00A673C8">
      <w:pPr>
        <w:spacing w:after="0" w:line="36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46D2D" w:rsidRDefault="00FA160D" w:rsidP="00B46D2D">
      <w:pPr>
        <w:spacing w:after="0" w:line="36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  <w:r w:rsidRPr="00A823A1">
        <w:rPr>
          <w:rFonts w:ascii="Arial" w:eastAsia="Times New Roman" w:hAnsi="Arial" w:cs="Arial"/>
          <w:b/>
          <w:sz w:val="24"/>
          <w:szCs w:val="24"/>
          <w:lang w:eastAsia="pt-BR"/>
        </w:rPr>
        <w:t>REQUER</w:t>
      </w:r>
      <w:r w:rsidR="009F79AD">
        <w:rPr>
          <w:rFonts w:ascii="Arial" w:eastAsia="Times New Roman" w:hAnsi="Arial" w:cs="Arial"/>
          <w:b/>
          <w:sz w:val="24"/>
          <w:szCs w:val="24"/>
          <w:lang w:eastAsia="pt-BR"/>
        </w:rPr>
        <w:t>EMOS</w:t>
      </w:r>
      <w:r w:rsidR="00A37AB8" w:rsidRPr="00A823A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À MESA</w:t>
      </w:r>
      <w:r w:rsidRPr="00A823A1">
        <w:rPr>
          <w:rFonts w:ascii="Arial" w:eastAsia="Calibri" w:hAnsi="Arial" w:cs="Arial"/>
          <w:sz w:val="24"/>
          <w:szCs w:val="24"/>
        </w:rPr>
        <w:t xml:space="preserve">, </w:t>
      </w:r>
      <w:r w:rsidR="00A37AB8" w:rsidRPr="00A823A1">
        <w:rPr>
          <w:rFonts w:ascii="Arial" w:eastAsia="Calibri" w:hAnsi="Arial" w:cs="Arial"/>
          <w:sz w:val="24"/>
          <w:szCs w:val="24"/>
        </w:rPr>
        <w:t>obedecidas às formalidades regimentais, que seja oficiado</w:t>
      </w:r>
      <w:r w:rsidR="00A673C8">
        <w:rPr>
          <w:rFonts w:ascii="Arial" w:eastAsia="Calibri" w:hAnsi="Arial" w:cs="Arial"/>
          <w:sz w:val="24"/>
          <w:szCs w:val="24"/>
        </w:rPr>
        <w:t xml:space="preserve"> </w:t>
      </w:r>
      <w:r w:rsidR="00C039FB" w:rsidRPr="00A823A1">
        <w:rPr>
          <w:rFonts w:ascii="Arial" w:eastAsia="Calibri" w:hAnsi="Arial" w:cs="Arial"/>
          <w:sz w:val="24"/>
          <w:szCs w:val="24"/>
        </w:rPr>
        <w:t>à</w:t>
      </w:r>
      <w:r w:rsidR="00A673C8">
        <w:rPr>
          <w:rFonts w:ascii="Arial" w:eastAsia="Calibri" w:hAnsi="Arial" w:cs="Arial"/>
          <w:sz w:val="24"/>
          <w:szCs w:val="24"/>
        </w:rPr>
        <w:t xml:space="preserve"> </w:t>
      </w:r>
      <w:r w:rsidR="00D1342A">
        <w:rPr>
          <w:rFonts w:ascii="Arial" w:eastAsia="Calibri" w:hAnsi="Arial" w:cs="Arial"/>
          <w:b/>
          <w:sz w:val="24"/>
          <w:szCs w:val="24"/>
        </w:rPr>
        <w:t>PREFEITURA MUNICIPAL DE ITAQUAQUECETUBA</w:t>
      </w:r>
      <w:r w:rsidR="00207356" w:rsidRPr="00A823A1">
        <w:rPr>
          <w:rFonts w:ascii="Arial" w:eastAsia="Calibri" w:hAnsi="Arial" w:cs="Arial"/>
          <w:b/>
          <w:sz w:val="24"/>
          <w:szCs w:val="24"/>
        </w:rPr>
        <w:t xml:space="preserve">, </w:t>
      </w:r>
      <w:r w:rsidR="00D126EB" w:rsidRPr="00A823A1">
        <w:rPr>
          <w:rFonts w:ascii="Arial" w:eastAsia="Calibri" w:hAnsi="Arial" w:cs="Arial"/>
          <w:sz w:val="24"/>
          <w:szCs w:val="24"/>
        </w:rPr>
        <w:t xml:space="preserve">para que adote as </w:t>
      </w:r>
      <w:r w:rsidR="00B46D2D">
        <w:rPr>
          <w:rFonts w:ascii="Arial" w:eastAsia="Calibri" w:hAnsi="Arial" w:cs="Arial"/>
          <w:sz w:val="24"/>
          <w:szCs w:val="24"/>
        </w:rPr>
        <w:t xml:space="preserve">devidas </w:t>
      </w:r>
      <w:r w:rsidR="00D126EB" w:rsidRPr="00A823A1">
        <w:rPr>
          <w:rFonts w:ascii="Arial" w:eastAsia="Calibri" w:hAnsi="Arial" w:cs="Arial"/>
          <w:sz w:val="24"/>
          <w:szCs w:val="24"/>
        </w:rPr>
        <w:t xml:space="preserve">providências </w:t>
      </w:r>
      <w:r w:rsidR="00B46D2D">
        <w:rPr>
          <w:rFonts w:ascii="Arial" w:eastAsia="Calibri" w:hAnsi="Arial" w:cs="Arial"/>
          <w:sz w:val="24"/>
          <w:szCs w:val="24"/>
        </w:rPr>
        <w:t xml:space="preserve">com base nas leis </w:t>
      </w:r>
      <w:r w:rsidR="009F79AD">
        <w:rPr>
          <w:rFonts w:ascii="Arial" w:eastAsia="Calibri" w:hAnsi="Arial" w:cs="Arial"/>
          <w:sz w:val="24"/>
          <w:szCs w:val="24"/>
        </w:rPr>
        <w:t xml:space="preserve">e projetos </w:t>
      </w:r>
      <w:r w:rsidR="00B46D2D">
        <w:rPr>
          <w:rFonts w:ascii="Arial" w:eastAsia="Calibri" w:hAnsi="Arial" w:cs="Arial"/>
          <w:sz w:val="24"/>
          <w:szCs w:val="24"/>
        </w:rPr>
        <w:t>supramencionad</w:t>
      </w:r>
      <w:r w:rsidR="00B94DB5">
        <w:rPr>
          <w:rFonts w:ascii="Arial" w:eastAsia="Calibri" w:hAnsi="Arial" w:cs="Arial"/>
          <w:sz w:val="24"/>
          <w:szCs w:val="24"/>
        </w:rPr>
        <w:t>os</w:t>
      </w:r>
      <w:r w:rsidR="00B46D2D">
        <w:rPr>
          <w:rFonts w:ascii="Arial" w:eastAsia="Calibri" w:hAnsi="Arial" w:cs="Arial"/>
          <w:sz w:val="24"/>
          <w:szCs w:val="24"/>
        </w:rPr>
        <w:t xml:space="preserve"> para:</w:t>
      </w:r>
    </w:p>
    <w:p w:rsidR="00EE6D54" w:rsidRDefault="00EE6D54" w:rsidP="00B46D2D">
      <w:pPr>
        <w:spacing w:after="0" w:line="36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</w:p>
    <w:p w:rsidR="005C5DF6" w:rsidRDefault="005C5DF6" w:rsidP="00F3464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5DF6">
        <w:rPr>
          <w:rFonts w:ascii="Arial" w:eastAsia="Times New Roman" w:hAnsi="Arial" w:cs="Arial"/>
          <w:sz w:val="24"/>
          <w:szCs w:val="24"/>
          <w:lang w:eastAsia="pt-BR"/>
        </w:rPr>
        <w:t xml:space="preserve">Fornecer </w:t>
      </w:r>
      <w:r w:rsidR="006D2F91">
        <w:rPr>
          <w:rFonts w:ascii="Arial" w:eastAsia="Times New Roman" w:hAnsi="Arial" w:cs="Arial"/>
          <w:sz w:val="24"/>
          <w:szCs w:val="24"/>
          <w:lang w:eastAsia="pt-BR"/>
        </w:rPr>
        <w:t>“</w:t>
      </w:r>
      <w:r w:rsidRPr="005C5DF6">
        <w:rPr>
          <w:rFonts w:ascii="Arial" w:eastAsia="Times New Roman" w:hAnsi="Arial" w:cs="Arial"/>
          <w:sz w:val="24"/>
          <w:szCs w:val="24"/>
          <w:lang w:eastAsia="pt-BR"/>
        </w:rPr>
        <w:t xml:space="preserve">kit </w:t>
      </w:r>
      <w:r w:rsidR="00B94DB5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6D2F91">
        <w:rPr>
          <w:rFonts w:ascii="Arial" w:eastAsia="Times New Roman" w:hAnsi="Arial" w:cs="Arial"/>
          <w:sz w:val="24"/>
          <w:szCs w:val="24"/>
          <w:lang w:eastAsia="pt-BR"/>
        </w:rPr>
        <w:t xml:space="preserve">limentação” </w:t>
      </w:r>
      <w:r w:rsidR="009F79AD" w:rsidRPr="009F79AD">
        <w:rPr>
          <w:rFonts w:ascii="Arial" w:eastAsia="Times New Roman" w:hAnsi="Arial" w:cs="Arial"/>
          <w:sz w:val="24"/>
          <w:szCs w:val="24"/>
          <w:lang w:eastAsia="pt-BR"/>
        </w:rPr>
        <w:t>de gêneros alimentícios</w:t>
      </w:r>
      <w:r w:rsidR="00A673C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C5DF6">
        <w:rPr>
          <w:rFonts w:ascii="Arial" w:eastAsia="Times New Roman" w:hAnsi="Arial" w:cs="Arial"/>
          <w:sz w:val="24"/>
          <w:szCs w:val="24"/>
          <w:lang w:eastAsia="pt-BR"/>
        </w:rPr>
        <w:t xml:space="preserve">para todos os alunos da </w:t>
      </w:r>
      <w:r w:rsidR="00B94DB5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Pr="005C5DF6">
        <w:rPr>
          <w:rFonts w:ascii="Arial" w:eastAsia="Times New Roman" w:hAnsi="Arial" w:cs="Arial"/>
          <w:sz w:val="24"/>
          <w:szCs w:val="24"/>
          <w:lang w:eastAsia="pt-BR"/>
        </w:rPr>
        <w:t xml:space="preserve">ede </w:t>
      </w:r>
      <w:r w:rsidR="003B0033">
        <w:rPr>
          <w:rFonts w:ascii="Arial" w:eastAsia="Times New Roman" w:hAnsi="Arial" w:cs="Arial"/>
          <w:sz w:val="24"/>
          <w:szCs w:val="24"/>
          <w:lang w:eastAsia="pt-BR"/>
        </w:rPr>
        <w:t xml:space="preserve">Pública </w:t>
      </w:r>
      <w:r w:rsidRPr="005C5DF6">
        <w:rPr>
          <w:rFonts w:ascii="Arial" w:eastAsia="Times New Roman" w:hAnsi="Arial" w:cs="Arial"/>
          <w:sz w:val="24"/>
          <w:szCs w:val="24"/>
          <w:lang w:eastAsia="pt-BR"/>
        </w:rPr>
        <w:t>Municipal de Ensino</w:t>
      </w:r>
      <w:r w:rsidR="00926E7F" w:rsidRPr="005C5DF6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A673C8" w:rsidRDefault="00A673C8" w:rsidP="00A673C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p w:rsidR="00773535" w:rsidRPr="00A673C8" w:rsidRDefault="00A673C8" w:rsidP="00A673C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 w:rsidRPr="00A673C8">
        <w:rPr>
          <w:rFonts w:ascii="Arial" w:eastAsia="Times New Roman" w:hAnsi="Arial" w:cs="Arial"/>
          <w:sz w:val="24"/>
          <w:szCs w:val="24"/>
          <w:u w:val="single"/>
          <w:lang w:eastAsia="pt-BR"/>
        </w:rPr>
        <w:t>Requerimento nº 24/2020 –  fls. 03</w:t>
      </w:r>
    </w:p>
    <w:p w:rsidR="00DC760A" w:rsidRDefault="00DC760A" w:rsidP="003B003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823A1">
        <w:rPr>
          <w:rFonts w:ascii="Arial" w:eastAsia="Times New Roman" w:hAnsi="Arial" w:cs="Arial"/>
          <w:sz w:val="24"/>
          <w:szCs w:val="24"/>
          <w:lang w:eastAsia="pt-BR"/>
        </w:rPr>
        <w:t xml:space="preserve">Plenário Vereador Maurício Alves Braz, </w:t>
      </w:r>
      <w:r w:rsidR="005C5DF6">
        <w:rPr>
          <w:rFonts w:ascii="Arial" w:eastAsia="Times New Roman" w:hAnsi="Arial" w:cs="Arial"/>
          <w:sz w:val="24"/>
          <w:szCs w:val="24"/>
          <w:lang w:eastAsia="pt-BR"/>
        </w:rPr>
        <w:t>08</w:t>
      </w:r>
      <w:r w:rsidRPr="00A823A1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C5DF6">
        <w:rPr>
          <w:rFonts w:ascii="Arial" w:eastAsia="Times New Roman" w:hAnsi="Arial" w:cs="Arial"/>
          <w:sz w:val="24"/>
          <w:szCs w:val="24"/>
          <w:lang w:eastAsia="pt-BR"/>
        </w:rPr>
        <w:t>abril</w:t>
      </w:r>
      <w:r w:rsidRPr="00A823A1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5C5DF6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Pr="00A823A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E6D54" w:rsidRDefault="00EE6D54" w:rsidP="00D1535D">
      <w:pPr>
        <w:spacing w:after="0" w:line="240" w:lineRule="auto"/>
        <w:ind w:hanging="142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</w:p>
    <w:p w:rsidR="00A673C8" w:rsidRPr="00D1535D" w:rsidRDefault="00A673C8" w:rsidP="00D1535D">
      <w:pPr>
        <w:spacing w:after="0" w:line="240" w:lineRule="auto"/>
        <w:ind w:hanging="142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</w:p>
    <w:p w:rsidR="00EE6D54" w:rsidRPr="005C5DF6" w:rsidRDefault="00EE6D54" w:rsidP="00D1535D">
      <w:pPr>
        <w:spacing w:after="0" w:line="240" w:lineRule="auto"/>
        <w:ind w:hanging="142"/>
        <w:jc w:val="center"/>
        <w:rPr>
          <w:rFonts w:ascii="Arial" w:eastAsia="Times New Roman" w:hAnsi="Arial" w:cs="Arial"/>
          <w:b/>
          <w:sz w:val="26"/>
          <w:szCs w:val="26"/>
          <w:lang w:eastAsia="pt-BR"/>
        </w:rPr>
      </w:pPr>
      <w:r w:rsidRPr="005C5DF6">
        <w:rPr>
          <w:rFonts w:ascii="Arial" w:eastAsia="Times New Roman" w:hAnsi="Arial" w:cs="Arial"/>
          <w:b/>
          <w:sz w:val="26"/>
          <w:szCs w:val="26"/>
          <w:lang w:eastAsia="pt-BR"/>
        </w:rPr>
        <w:t>ROLGACIANO FERNANDES ALMEIDA</w:t>
      </w:r>
    </w:p>
    <w:p w:rsidR="00926E7F" w:rsidRPr="005C5DF6" w:rsidRDefault="00EE6D54" w:rsidP="00926E7F">
      <w:pPr>
        <w:spacing w:after="0" w:line="240" w:lineRule="auto"/>
        <w:ind w:hanging="142"/>
        <w:jc w:val="center"/>
        <w:rPr>
          <w:rFonts w:ascii="Arial" w:eastAsia="Times New Roman" w:hAnsi="Arial" w:cs="Arial"/>
          <w:b/>
          <w:sz w:val="26"/>
          <w:szCs w:val="26"/>
          <w:lang w:eastAsia="pt-BR"/>
        </w:rPr>
      </w:pPr>
      <w:r w:rsidRPr="005C5DF6">
        <w:rPr>
          <w:rFonts w:ascii="Arial" w:eastAsia="Times New Roman" w:hAnsi="Arial" w:cs="Arial"/>
          <w:b/>
          <w:sz w:val="26"/>
          <w:szCs w:val="26"/>
          <w:lang w:eastAsia="pt-BR"/>
        </w:rPr>
        <w:t>VEREADOR</w:t>
      </w:r>
      <w:bookmarkEnd w:id="0"/>
    </w:p>
    <w:p w:rsidR="00926E7F" w:rsidRDefault="00926E7F">
      <w:pPr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5C5DF6" w:rsidRPr="005C5DF6" w:rsidRDefault="005C5DF6" w:rsidP="005C5DF6">
      <w:pPr>
        <w:spacing w:after="0" w:line="360" w:lineRule="auto"/>
        <w:jc w:val="both"/>
        <w:rPr>
          <w:rFonts w:ascii="Arial" w:eastAsia="Calibri" w:hAnsi="Arial" w:cs="Arial"/>
          <w:b/>
          <w:iCs/>
        </w:rPr>
      </w:pPr>
      <w:r w:rsidRPr="005C5DF6">
        <w:rPr>
          <w:rFonts w:ascii="Arial" w:eastAsia="Calibri" w:hAnsi="Arial" w:cs="Arial"/>
          <w:b/>
          <w:iCs/>
        </w:rPr>
        <w:t xml:space="preserve">Vereadora Adriana Aparecida Félix                     Vereador Alexandre de Oliveira Silva </w:t>
      </w:r>
    </w:p>
    <w:p w:rsidR="005C5DF6" w:rsidRPr="005C5DF6" w:rsidRDefault="005C5DF6" w:rsidP="005C5DF6">
      <w:pPr>
        <w:spacing w:after="0" w:line="360" w:lineRule="auto"/>
        <w:jc w:val="both"/>
        <w:rPr>
          <w:rFonts w:ascii="Arial" w:eastAsia="Calibri" w:hAnsi="Arial" w:cs="Arial"/>
          <w:b/>
          <w:iCs/>
        </w:rPr>
      </w:pPr>
    </w:p>
    <w:p w:rsidR="005C5DF6" w:rsidRPr="005C5DF6" w:rsidRDefault="005C5DF6" w:rsidP="005C5DF6">
      <w:pPr>
        <w:spacing w:after="0" w:line="360" w:lineRule="auto"/>
        <w:jc w:val="both"/>
        <w:rPr>
          <w:rFonts w:ascii="Arial" w:eastAsia="Calibri" w:hAnsi="Arial" w:cs="Arial"/>
          <w:b/>
          <w:iCs/>
        </w:rPr>
      </w:pPr>
    </w:p>
    <w:p w:rsidR="005C5DF6" w:rsidRPr="005C5DF6" w:rsidRDefault="005C5DF6" w:rsidP="005C5DF6">
      <w:pPr>
        <w:spacing w:after="0" w:line="360" w:lineRule="auto"/>
        <w:jc w:val="both"/>
        <w:rPr>
          <w:rFonts w:ascii="Arial" w:eastAsia="Calibri" w:hAnsi="Arial" w:cs="Arial"/>
          <w:b/>
          <w:iCs/>
        </w:rPr>
      </w:pPr>
      <w:r w:rsidRPr="005C5DF6">
        <w:rPr>
          <w:rFonts w:ascii="Arial" w:eastAsia="Calibri" w:hAnsi="Arial" w:cs="Arial"/>
          <w:b/>
          <w:iCs/>
        </w:rPr>
        <w:t>Vereadora Aparecida B. da Silva Neves</w:t>
      </w:r>
      <w:r w:rsidRPr="005C5DF6">
        <w:rPr>
          <w:rFonts w:ascii="Arial" w:eastAsia="Calibri" w:hAnsi="Arial" w:cs="Arial"/>
          <w:b/>
          <w:iCs/>
        </w:rPr>
        <w:tab/>
        <w:t xml:space="preserve">    </w:t>
      </w:r>
      <w:r w:rsidR="00A673C8">
        <w:rPr>
          <w:rFonts w:ascii="Arial" w:eastAsia="Calibri" w:hAnsi="Arial" w:cs="Arial"/>
          <w:b/>
          <w:iCs/>
        </w:rPr>
        <w:t xml:space="preserve">  </w:t>
      </w:r>
      <w:r w:rsidRPr="005C5DF6">
        <w:rPr>
          <w:rFonts w:ascii="Arial" w:eastAsia="Calibri" w:hAnsi="Arial" w:cs="Arial"/>
          <w:b/>
          <w:iCs/>
        </w:rPr>
        <w:t xml:space="preserve">Vereador Armando Tavares dos S. Neto     </w:t>
      </w:r>
    </w:p>
    <w:p w:rsidR="005C5DF6" w:rsidRPr="005C5DF6" w:rsidRDefault="005C5DF6" w:rsidP="005C5DF6">
      <w:pPr>
        <w:spacing w:after="0" w:line="360" w:lineRule="auto"/>
        <w:jc w:val="both"/>
        <w:rPr>
          <w:rFonts w:ascii="Arial" w:eastAsia="Calibri" w:hAnsi="Arial" w:cs="Arial"/>
          <w:b/>
          <w:iCs/>
        </w:rPr>
      </w:pPr>
    </w:p>
    <w:p w:rsidR="005C5DF6" w:rsidRPr="005C5DF6" w:rsidRDefault="005C5DF6" w:rsidP="005C5DF6">
      <w:pPr>
        <w:spacing w:after="0" w:line="360" w:lineRule="auto"/>
        <w:jc w:val="both"/>
        <w:rPr>
          <w:rFonts w:ascii="Arial" w:eastAsia="Calibri" w:hAnsi="Arial" w:cs="Arial"/>
          <w:b/>
          <w:iCs/>
        </w:rPr>
      </w:pPr>
    </w:p>
    <w:p w:rsidR="005C5DF6" w:rsidRPr="005C5DF6" w:rsidRDefault="005C5DF6" w:rsidP="005C5DF6">
      <w:pPr>
        <w:spacing w:after="0" w:line="360" w:lineRule="auto"/>
        <w:jc w:val="both"/>
        <w:rPr>
          <w:rFonts w:ascii="Arial" w:eastAsia="Calibri" w:hAnsi="Arial" w:cs="Arial"/>
          <w:b/>
          <w:iCs/>
        </w:rPr>
      </w:pPr>
      <w:r w:rsidRPr="005C5DF6">
        <w:rPr>
          <w:rFonts w:ascii="Arial" w:eastAsia="Calibri" w:hAnsi="Arial" w:cs="Arial"/>
          <w:b/>
          <w:iCs/>
        </w:rPr>
        <w:t xml:space="preserve">Vereador Arnô Ribeiro Novaes                           Vereador Carlos A Santiago G. Barbosa            </w:t>
      </w:r>
    </w:p>
    <w:p w:rsidR="005C5DF6" w:rsidRPr="005C5DF6" w:rsidRDefault="005C5DF6" w:rsidP="005C5DF6">
      <w:pPr>
        <w:spacing w:after="0" w:line="360" w:lineRule="auto"/>
        <w:rPr>
          <w:rFonts w:ascii="Arial" w:eastAsia="Calibri" w:hAnsi="Arial" w:cs="Arial"/>
          <w:b/>
          <w:iCs/>
        </w:rPr>
      </w:pPr>
    </w:p>
    <w:p w:rsidR="005C5DF6" w:rsidRPr="005C5DF6" w:rsidRDefault="005C5DF6" w:rsidP="005C5DF6">
      <w:pPr>
        <w:spacing w:after="0" w:line="360" w:lineRule="auto"/>
        <w:rPr>
          <w:rFonts w:ascii="Arial" w:eastAsia="Calibri" w:hAnsi="Arial" w:cs="Arial"/>
          <w:b/>
          <w:iCs/>
        </w:rPr>
      </w:pPr>
    </w:p>
    <w:p w:rsidR="005C5DF6" w:rsidRPr="005C5DF6" w:rsidRDefault="005C5DF6" w:rsidP="005C5DF6">
      <w:pPr>
        <w:spacing w:after="0" w:line="360" w:lineRule="auto"/>
        <w:rPr>
          <w:rFonts w:ascii="Arial" w:eastAsia="Calibri" w:hAnsi="Arial" w:cs="Arial"/>
          <w:b/>
          <w:iCs/>
        </w:rPr>
      </w:pPr>
      <w:r w:rsidRPr="005C5DF6">
        <w:rPr>
          <w:rFonts w:ascii="Arial" w:eastAsia="Calibri" w:hAnsi="Arial" w:cs="Arial"/>
          <w:b/>
          <w:iCs/>
        </w:rPr>
        <w:t>Vereador Celso Heraldo Reis                             Vereador Cesar Diniz de Souza</w:t>
      </w:r>
      <w:r w:rsidRPr="005C5DF6">
        <w:rPr>
          <w:rFonts w:ascii="Arial" w:eastAsia="Calibri" w:hAnsi="Arial" w:cs="Arial"/>
          <w:b/>
          <w:iCs/>
        </w:rPr>
        <w:tab/>
      </w:r>
    </w:p>
    <w:p w:rsidR="005C5DF6" w:rsidRPr="005C5DF6" w:rsidRDefault="005C5DF6" w:rsidP="005C5DF6">
      <w:pPr>
        <w:spacing w:after="0" w:line="360" w:lineRule="auto"/>
        <w:rPr>
          <w:rFonts w:ascii="Arial" w:eastAsia="Calibri" w:hAnsi="Arial" w:cs="Arial"/>
          <w:b/>
          <w:iCs/>
        </w:rPr>
      </w:pPr>
    </w:p>
    <w:p w:rsidR="005C5DF6" w:rsidRPr="005C5DF6" w:rsidRDefault="005C5DF6" w:rsidP="005C5DF6">
      <w:pPr>
        <w:spacing w:after="0" w:line="360" w:lineRule="auto"/>
        <w:rPr>
          <w:rFonts w:ascii="Arial" w:eastAsia="Calibri" w:hAnsi="Arial" w:cs="Arial"/>
          <w:b/>
          <w:iCs/>
        </w:rPr>
      </w:pPr>
    </w:p>
    <w:p w:rsidR="005C5DF6" w:rsidRPr="005C5DF6" w:rsidRDefault="005C5DF6" w:rsidP="005C5DF6">
      <w:pPr>
        <w:spacing w:after="0" w:line="360" w:lineRule="auto"/>
        <w:rPr>
          <w:rFonts w:ascii="Arial" w:eastAsia="Calibri" w:hAnsi="Arial" w:cs="Arial"/>
          <w:b/>
          <w:iCs/>
        </w:rPr>
      </w:pPr>
      <w:r w:rsidRPr="005C5DF6">
        <w:rPr>
          <w:rFonts w:ascii="Arial" w:eastAsia="Calibri" w:hAnsi="Arial" w:cs="Arial"/>
          <w:b/>
          <w:iCs/>
        </w:rPr>
        <w:t>Vereador David Ribeiro da Silva                        Vereador Edson Rodrigues</w:t>
      </w:r>
      <w:r w:rsidRPr="005C5DF6">
        <w:rPr>
          <w:rFonts w:ascii="Arial" w:eastAsia="Calibri" w:hAnsi="Arial" w:cs="Arial"/>
          <w:b/>
          <w:iCs/>
        </w:rPr>
        <w:tab/>
      </w:r>
    </w:p>
    <w:p w:rsidR="005C5DF6" w:rsidRPr="005C5DF6" w:rsidRDefault="005C5DF6" w:rsidP="005C5DF6">
      <w:pPr>
        <w:spacing w:after="0" w:line="360" w:lineRule="auto"/>
        <w:rPr>
          <w:rFonts w:ascii="Arial" w:eastAsia="Calibri" w:hAnsi="Arial" w:cs="Arial"/>
          <w:b/>
          <w:iCs/>
        </w:rPr>
      </w:pPr>
    </w:p>
    <w:p w:rsidR="005C5DF6" w:rsidRPr="005C5DF6" w:rsidRDefault="005C5DF6" w:rsidP="005C5DF6">
      <w:pPr>
        <w:spacing w:after="0" w:line="360" w:lineRule="auto"/>
        <w:rPr>
          <w:rFonts w:ascii="Arial" w:eastAsia="Calibri" w:hAnsi="Arial" w:cs="Arial"/>
          <w:b/>
          <w:iCs/>
        </w:rPr>
      </w:pPr>
    </w:p>
    <w:p w:rsidR="005C5DF6" w:rsidRPr="005C5DF6" w:rsidRDefault="005C5DF6" w:rsidP="005C5DF6">
      <w:pPr>
        <w:spacing w:after="0" w:line="360" w:lineRule="auto"/>
        <w:rPr>
          <w:rFonts w:ascii="Arial" w:eastAsia="Calibri" w:hAnsi="Arial" w:cs="Arial"/>
          <w:b/>
          <w:iCs/>
        </w:rPr>
      </w:pPr>
      <w:r w:rsidRPr="005C5DF6">
        <w:rPr>
          <w:rFonts w:ascii="Arial" w:eastAsia="Calibri" w:hAnsi="Arial" w:cs="Arial"/>
          <w:b/>
          <w:iCs/>
        </w:rPr>
        <w:t xml:space="preserve">Vereador Edvando Ferreira de Jesus                Vereador Elio de Araújo                                         </w:t>
      </w:r>
    </w:p>
    <w:p w:rsidR="005C5DF6" w:rsidRPr="005C5DF6" w:rsidRDefault="005C5DF6" w:rsidP="005C5DF6">
      <w:pPr>
        <w:spacing w:after="0" w:line="360" w:lineRule="auto"/>
        <w:rPr>
          <w:rFonts w:ascii="Arial" w:eastAsia="Calibri" w:hAnsi="Arial" w:cs="Arial"/>
          <w:b/>
          <w:iCs/>
        </w:rPr>
      </w:pPr>
    </w:p>
    <w:p w:rsidR="005C5DF6" w:rsidRPr="005C5DF6" w:rsidRDefault="005C5DF6" w:rsidP="005C5DF6">
      <w:pPr>
        <w:spacing w:after="0" w:line="360" w:lineRule="auto"/>
        <w:rPr>
          <w:rFonts w:ascii="Arial" w:eastAsia="Calibri" w:hAnsi="Arial" w:cs="Arial"/>
          <w:b/>
          <w:iCs/>
        </w:rPr>
      </w:pPr>
    </w:p>
    <w:p w:rsidR="005C5DF6" w:rsidRPr="005C5DF6" w:rsidRDefault="005C5DF6" w:rsidP="005C5DF6">
      <w:pPr>
        <w:spacing w:after="0" w:line="360" w:lineRule="auto"/>
        <w:rPr>
          <w:rFonts w:ascii="Arial" w:eastAsia="Calibri" w:hAnsi="Arial" w:cs="Arial"/>
          <w:b/>
          <w:iCs/>
        </w:rPr>
      </w:pPr>
      <w:r w:rsidRPr="005C5DF6">
        <w:rPr>
          <w:rFonts w:ascii="Arial" w:eastAsia="Calibri" w:hAnsi="Arial" w:cs="Arial"/>
          <w:b/>
          <w:iCs/>
        </w:rPr>
        <w:t>Vereador João Batista P. de Souza                   Vereador Luiz Otávio da Silva</w:t>
      </w:r>
      <w:r w:rsidRPr="005C5DF6">
        <w:rPr>
          <w:rFonts w:ascii="Arial" w:eastAsia="Calibri" w:hAnsi="Arial" w:cs="Arial"/>
          <w:b/>
          <w:iCs/>
        </w:rPr>
        <w:tab/>
      </w:r>
    </w:p>
    <w:p w:rsidR="005C5DF6" w:rsidRPr="005C5DF6" w:rsidRDefault="005C5DF6" w:rsidP="005C5DF6">
      <w:pPr>
        <w:spacing w:after="0" w:line="360" w:lineRule="auto"/>
        <w:rPr>
          <w:rFonts w:ascii="Arial" w:eastAsia="Calibri" w:hAnsi="Arial" w:cs="Arial"/>
          <w:b/>
          <w:iCs/>
        </w:rPr>
      </w:pPr>
    </w:p>
    <w:p w:rsidR="005C5DF6" w:rsidRPr="005C5DF6" w:rsidRDefault="005C5DF6" w:rsidP="005C5DF6">
      <w:pPr>
        <w:spacing w:after="0" w:line="360" w:lineRule="auto"/>
        <w:rPr>
          <w:rFonts w:ascii="Arial" w:eastAsia="Calibri" w:hAnsi="Arial" w:cs="Arial"/>
          <w:b/>
          <w:iCs/>
        </w:rPr>
      </w:pPr>
    </w:p>
    <w:p w:rsidR="005C5DF6" w:rsidRPr="005C5DF6" w:rsidRDefault="005C5DF6" w:rsidP="005C5DF6">
      <w:pPr>
        <w:spacing w:after="0" w:line="360" w:lineRule="auto"/>
        <w:rPr>
          <w:rFonts w:ascii="Arial" w:eastAsia="Calibri" w:hAnsi="Arial" w:cs="Arial"/>
          <w:b/>
          <w:iCs/>
        </w:rPr>
      </w:pPr>
      <w:r w:rsidRPr="005C5DF6">
        <w:rPr>
          <w:rFonts w:ascii="Arial" w:eastAsia="Calibri" w:hAnsi="Arial" w:cs="Arial"/>
          <w:b/>
          <w:iCs/>
        </w:rPr>
        <w:t>Vereadora Maria Ap. M. R. da Fonseca</w:t>
      </w:r>
      <w:r w:rsidRPr="005C5DF6">
        <w:rPr>
          <w:rFonts w:ascii="Arial" w:eastAsia="Calibri" w:hAnsi="Arial" w:cs="Arial"/>
          <w:b/>
          <w:iCs/>
        </w:rPr>
        <w:tab/>
        <w:t xml:space="preserve">         Vereador Roberto C. do Nascimento Tito        </w:t>
      </w:r>
    </w:p>
    <w:p w:rsidR="005C5DF6" w:rsidRPr="005C5DF6" w:rsidRDefault="005C5DF6" w:rsidP="005C5DF6">
      <w:pPr>
        <w:spacing w:after="0" w:line="360" w:lineRule="auto"/>
        <w:rPr>
          <w:rFonts w:ascii="Arial" w:eastAsia="Calibri" w:hAnsi="Arial" w:cs="Arial"/>
          <w:b/>
          <w:iCs/>
        </w:rPr>
      </w:pPr>
    </w:p>
    <w:p w:rsidR="005C5DF6" w:rsidRPr="005C5DF6" w:rsidRDefault="005C5DF6" w:rsidP="005C5DF6">
      <w:pPr>
        <w:spacing w:after="0" w:line="360" w:lineRule="auto"/>
        <w:rPr>
          <w:rFonts w:ascii="Arial" w:eastAsia="Calibri" w:hAnsi="Arial" w:cs="Arial"/>
          <w:b/>
          <w:iCs/>
        </w:rPr>
      </w:pPr>
    </w:p>
    <w:p w:rsidR="005C5DF6" w:rsidRPr="005C5DF6" w:rsidRDefault="005C5DF6" w:rsidP="005C5DF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Cs/>
          <w:sz w:val="28"/>
          <w:szCs w:val="28"/>
          <w:lang w:eastAsia="pt-BR"/>
        </w:rPr>
      </w:pPr>
      <w:r w:rsidRPr="005C5DF6">
        <w:rPr>
          <w:rFonts w:ascii="Arial" w:eastAsia="Calibri" w:hAnsi="Arial" w:cs="Arial"/>
          <w:b/>
          <w:iCs/>
          <w:kern w:val="3"/>
          <w:lang w:bidi="hi-IN"/>
        </w:rPr>
        <w:t xml:space="preserve">Vereador Roberto Letrista de Oliveira              </w:t>
      </w:r>
      <w:r w:rsidRPr="005C5DF6">
        <w:rPr>
          <w:rFonts w:ascii="Arial" w:eastAsia="Calibri" w:hAnsi="Arial" w:cs="Arial"/>
          <w:b/>
          <w:iCs/>
        </w:rPr>
        <w:t xml:space="preserve"> Vereador Valdir Ferreira da Silva</w:t>
      </w:r>
    </w:p>
    <w:sectPr w:rsidR="005C5DF6" w:rsidRPr="005C5DF6" w:rsidSect="00AE4A95">
      <w:headerReference w:type="default" r:id="rId7"/>
      <w:footerReference w:type="default" r:id="rId8"/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912" w:rsidRDefault="00D43912" w:rsidP="005A30C1">
      <w:pPr>
        <w:spacing w:after="0" w:line="240" w:lineRule="auto"/>
      </w:pPr>
      <w:r>
        <w:separator/>
      </w:r>
    </w:p>
  </w:endnote>
  <w:endnote w:type="continuationSeparator" w:id="1">
    <w:p w:rsidR="00D43912" w:rsidRDefault="00D43912" w:rsidP="005A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1928573"/>
      <w:docPartObj>
        <w:docPartGallery w:val="Page Numbers (Bottom of Page)"/>
        <w:docPartUnique/>
      </w:docPartObj>
    </w:sdtPr>
    <w:sdtContent>
      <w:p w:rsidR="00926E7F" w:rsidRDefault="00B35BF1">
        <w:pPr>
          <w:pStyle w:val="Rodap"/>
          <w:jc w:val="right"/>
        </w:pPr>
        <w:r>
          <w:fldChar w:fldCharType="begin"/>
        </w:r>
        <w:r w:rsidR="00926E7F">
          <w:instrText>PAGE   \* MERGEFORMAT</w:instrText>
        </w:r>
        <w:r>
          <w:fldChar w:fldCharType="separate"/>
        </w:r>
        <w:r w:rsidR="00B94DB5">
          <w:rPr>
            <w:noProof/>
          </w:rPr>
          <w:t>3</w:t>
        </w:r>
        <w:r>
          <w:fldChar w:fldCharType="end"/>
        </w:r>
      </w:p>
    </w:sdtContent>
  </w:sdt>
  <w:p w:rsidR="00926E7F" w:rsidRDefault="00926E7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912" w:rsidRDefault="00D43912" w:rsidP="005A30C1">
      <w:pPr>
        <w:spacing w:after="0" w:line="240" w:lineRule="auto"/>
      </w:pPr>
      <w:r>
        <w:separator/>
      </w:r>
    </w:p>
  </w:footnote>
  <w:footnote w:type="continuationSeparator" w:id="1">
    <w:p w:rsidR="00D43912" w:rsidRDefault="00D43912" w:rsidP="005A3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C1" w:rsidRDefault="00B35BF1" w:rsidP="005A30C1">
    <w:pPr>
      <w:pStyle w:val="Cabealho"/>
      <w:ind w:left="-283" w:hanging="1134"/>
    </w:pPr>
    <w:r>
      <w:rPr>
        <w:noProof/>
        <w:lang w:eastAsia="pt-BR"/>
      </w:rPr>
      <w:pict>
        <v:line id="Conector reto 4" o:spid="_x0000_s4098" style="position:absolute;left:0;text-align:left;z-index:251658752;visibility:visible;mso-wrap-distance-top:-1e-4mm;mso-wrap-distance-bottom:-1e-4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772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" o:allowincell="f" filled="f" stroked="f">
          <v:textbox inset=",0,,0">
            <w:txbxContent>
              <w:p w:rsidR="005A30C1" w:rsidRDefault="005A30C1" w:rsidP="005A30C1">
                <w:pPr>
                  <w:spacing w:after="0" w:line="240" w:lineRule="auto"/>
                  <w:rPr>
                    <w:sz w:val="52"/>
                    <w:szCs w:val="52"/>
                  </w:rPr>
                </w:pPr>
                <w:r>
                  <w:rPr>
                    <w:sz w:val="52"/>
                    <w:szCs w:val="52"/>
                  </w:rPr>
                  <w:t>Câmara Municipal de Itaquaquecetuba</w:t>
                </w:r>
              </w:p>
              <w:p w:rsidR="005A30C1" w:rsidRDefault="005A30C1" w:rsidP="005A30C1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    Estado de São Paulo</w:t>
                </w:r>
              </w:p>
            </w:txbxContent>
          </v:textbox>
          <w10:wrap anchorx="margin" anchory="margin"/>
        </v:shape>
      </w:pict>
    </w:r>
    <w:r w:rsidR="005A30C1">
      <w:rPr>
        <w:noProof/>
        <w:color w:val="0000FF"/>
        <w:lang w:eastAsia="pt-BR"/>
      </w:rPr>
      <w:drawing>
        <wp:inline distT="0" distB="0" distL="0" distR="0">
          <wp:extent cx="1066800" cy="914400"/>
          <wp:effectExtent l="0" t="0" r="0" b="0"/>
          <wp:docPr id="1" name="Imagem 1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5BF1" w:rsidRDefault="00D43912"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63B2C"/>
    <w:multiLevelType w:val="hybridMultilevel"/>
    <w:tmpl w:val="DF7C2972"/>
    <w:lvl w:ilvl="0" w:tplc="23AE2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302538"/>
    <w:multiLevelType w:val="hybridMultilevel"/>
    <w:tmpl w:val="7F009AFA"/>
    <w:lvl w:ilvl="0" w:tplc="D5D267FA">
      <w:start w:val="1"/>
      <w:numFmt w:val="lowerLetter"/>
      <w:lvlText w:val="%1)"/>
      <w:lvlJc w:val="left"/>
      <w:pPr>
        <w:ind w:left="2628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137D5"/>
    <w:rsid w:val="00022393"/>
    <w:rsid w:val="0003566A"/>
    <w:rsid w:val="00040038"/>
    <w:rsid w:val="00050CF6"/>
    <w:rsid w:val="00067629"/>
    <w:rsid w:val="000757F0"/>
    <w:rsid w:val="000965F9"/>
    <w:rsid w:val="00120063"/>
    <w:rsid w:val="001640F0"/>
    <w:rsid w:val="001A36CE"/>
    <w:rsid w:val="001A57CC"/>
    <w:rsid w:val="001B1DCC"/>
    <w:rsid w:val="001E3590"/>
    <w:rsid w:val="001F4C89"/>
    <w:rsid w:val="001F7000"/>
    <w:rsid w:val="00207356"/>
    <w:rsid w:val="00230A93"/>
    <w:rsid w:val="00241EBA"/>
    <w:rsid w:val="002448CA"/>
    <w:rsid w:val="00280D4D"/>
    <w:rsid w:val="00287DB3"/>
    <w:rsid w:val="002A3E93"/>
    <w:rsid w:val="002B55A2"/>
    <w:rsid w:val="002E5075"/>
    <w:rsid w:val="002E51AE"/>
    <w:rsid w:val="0030077E"/>
    <w:rsid w:val="0030096B"/>
    <w:rsid w:val="003A6A4E"/>
    <w:rsid w:val="003B0033"/>
    <w:rsid w:val="003D7F39"/>
    <w:rsid w:val="00442EC5"/>
    <w:rsid w:val="00450514"/>
    <w:rsid w:val="00493C9C"/>
    <w:rsid w:val="00502B47"/>
    <w:rsid w:val="00573036"/>
    <w:rsid w:val="00593ABB"/>
    <w:rsid w:val="005A30C1"/>
    <w:rsid w:val="005A4649"/>
    <w:rsid w:val="005C5DF6"/>
    <w:rsid w:val="005F786F"/>
    <w:rsid w:val="00662C98"/>
    <w:rsid w:val="00680ECF"/>
    <w:rsid w:val="00682A54"/>
    <w:rsid w:val="00685A1D"/>
    <w:rsid w:val="006A6885"/>
    <w:rsid w:val="006C696F"/>
    <w:rsid w:val="006D254F"/>
    <w:rsid w:val="006D2F91"/>
    <w:rsid w:val="006E2AE8"/>
    <w:rsid w:val="00773535"/>
    <w:rsid w:val="00794003"/>
    <w:rsid w:val="00795943"/>
    <w:rsid w:val="007C2632"/>
    <w:rsid w:val="0083608E"/>
    <w:rsid w:val="00864C13"/>
    <w:rsid w:val="008A194C"/>
    <w:rsid w:val="008B7139"/>
    <w:rsid w:val="00901F88"/>
    <w:rsid w:val="009137D5"/>
    <w:rsid w:val="00926E7F"/>
    <w:rsid w:val="009515C8"/>
    <w:rsid w:val="0096519F"/>
    <w:rsid w:val="009937AB"/>
    <w:rsid w:val="009B2EE3"/>
    <w:rsid w:val="009D63C9"/>
    <w:rsid w:val="009D65F2"/>
    <w:rsid w:val="009F2137"/>
    <w:rsid w:val="009F79AD"/>
    <w:rsid w:val="00A37AB8"/>
    <w:rsid w:val="00A575F7"/>
    <w:rsid w:val="00A673C8"/>
    <w:rsid w:val="00A71744"/>
    <w:rsid w:val="00A823A1"/>
    <w:rsid w:val="00A83219"/>
    <w:rsid w:val="00A8642E"/>
    <w:rsid w:val="00AB1BC2"/>
    <w:rsid w:val="00AE4A95"/>
    <w:rsid w:val="00AE7D99"/>
    <w:rsid w:val="00B04C21"/>
    <w:rsid w:val="00B07B4C"/>
    <w:rsid w:val="00B35BF1"/>
    <w:rsid w:val="00B46D2D"/>
    <w:rsid w:val="00B94DB5"/>
    <w:rsid w:val="00BE44B1"/>
    <w:rsid w:val="00BE628A"/>
    <w:rsid w:val="00C039FB"/>
    <w:rsid w:val="00C113C9"/>
    <w:rsid w:val="00C4596B"/>
    <w:rsid w:val="00C5366C"/>
    <w:rsid w:val="00C95C23"/>
    <w:rsid w:val="00CA64AD"/>
    <w:rsid w:val="00CB0FCA"/>
    <w:rsid w:val="00CD1EB6"/>
    <w:rsid w:val="00D10AC5"/>
    <w:rsid w:val="00D126EB"/>
    <w:rsid w:val="00D1342A"/>
    <w:rsid w:val="00D1535D"/>
    <w:rsid w:val="00D407A5"/>
    <w:rsid w:val="00D43912"/>
    <w:rsid w:val="00DB4908"/>
    <w:rsid w:val="00DC760A"/>
    <w:rsid w:val="00E57667"/>
    <w:rsid w:val="00E60970"/>
    <w:rsid w:val="00E677FD"/>
    <w:rsid w:val="00E76E76"/>
    <w:rsid w:val="00EB1E13"/>
    <w:rsid w:val="00EB643A"/>
    <w:rsid w:val="00EE6D54"/>
    <w:rsid w:val="00EE6EFA"/>
    <w:rsid w:val="00EF57F5"/>
    <w:rsid w:val="00F23479"/>
    <w:rsid w:val="00F318B6"/>
    <w:rsid w:val="00F64638"/>
    <w:rsid w:val="00F95830"/>
    <w:rsid w:val="00FA0EF1"/>
    <w:rsid w:val="00FA160D"/>
    <w:rsid w:val="00FB7B1D"/>
    <w:rsid w:val="00FC3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D5"/>
  </w:style>
  <w:style w:type="paragraph" w:styleId="Ttulo1">
    <w:name w:val="heading 1"/>
    <w:basedOn w:val="Normal"/>
    <w:next w:val="Normal"/>
    <w:link w:val="Ttulo1Char"/>
    <w:uiPriority w:val="9"/>
    <w:qFormat/>
    <w:rsid w:val="001F4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3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30C1"/>
  </w:style>
  <w:style w:type="paragraph" w:styleId="Rodap">
    <w:name w:val="footer"/>
    <w:basedOn w:val="Normal"/>
    <w:link w:val="RodapChar"/>
    <w:uiPriority w:val="99"/>
    <w:unhideWhenUsed/>
    <w:rsid w:val="005A3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30C1"/>
  </w:style>
  <w:style w:type="paragraph" w:styleId="Textodebalo">
    <w:name w:val="Balloon Text"/>
    <w:basedOn w:val="Normal"/>
    <w:link w:val="TextodebaloChar"/>
    <w:uiPriority w:val="99"/>
    <w:semiHidden/>
    <w:unhideWhenUsed/>
    <w:rsid w:val="005A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0C1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1F4C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C95C2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5C2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46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610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LEG-01</cp:lastModifiedBy>
  <cp:revision>9</cp:revision>
  <cp:lastPrinted>2020-04-08T19:06:00Z</cp:lastPrinted>
  <dcterms:created xsi:type="dcterms:W3CDTF">2020-04-08T17:36:00Z</dcterms:created>
  <dcterms:modified xsi:type="dcterms:W3CDTF">2020-04-08T19:09:00Z</dcterms:modified>
</cp:coreProperties>
</file>