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80" w:rsidRPr="00A83527" w:rsidRDefault="008B1B80" w:rsidP="008B1B8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52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-788612</wp:posOffset>
            </wp:positionH>
            <wp:positionV relativeFrom="paragraph">
              <wp:posOffset>-1333500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3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Nº_</w:t>
      </w:r>
      <w:r w:rsidR="00D854A9" w:rsidRPr="00A83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32,</w:t>
      </w:r>
      <w:r w:rsidRPr="00A83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r w:rsidR="005E2BE7" w:rsidRPr="00A83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22 </w:t>
      </w:r>
      <w:r w:rsidRPr="00A83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ABRIL DE 2020.</w:t>
      </w:r>
    </w:p>
    <w:p w:rsidR="008B1B80" w:rsidRPr="00A83527" w:rsidRDefault="008B1B80" w:rsidP="008B1B8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Autoria:</w:t>
      </w:r>
      <w:r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Vereador Edson Rodrigues</w:t>
      </w:r>
    </w:p>
    <w:p w:rsidR="005E2BE7" w:rsidRPr="00A83527" w:rsidRDefault="005E2BE7" w:rsidP="005E2BE7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3527">
        <w:rPr>
          <w:rFonts w:ascii="Times New Roman" w:hAnsi="Times New Roman" w:cs="Times New Roman"/>
          <w:b/>
          <w:sz w:val="28"/>
          <w:szCs w:val="28"/>
        </w:rPr>
        <w:t>CONSIDERANDO</w:t>
      </w:r>
      <w:r w:rsidRPr="00A83527">
        <w:rPr>
          <w:rFonts w:ascii="Times New Roman" w:hAnsi="Times New Roman" w:cs="Times New Roman"/>
          <w:sz w:val="28"/>
          <w:szCs w:val="28"/>
        </w:rPr>
        <w:t xml:space="preserve"> que foi prorrogado a quarentena até o dia 10 de maio de 2020, nos termos do Decreto Municipal nº 7813, de 20 de abril de 2020;</w:t>
      </w:r>
    </w:p>
    <w:p w:rsidR="008B1B80" w:rsidRPr="00A83527" w:rsidRDefault="008B1B80" w:rsidP="005E2BE7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3527">
        <w:rPr>
          <w:rFonts w:ascii="Times New Roman" w:hAnsi="Times New Roman" w:cs="Times New Roman"/>
          <w:b/>
          <w:sz w:val="28"/>
          <w:szCs w:val="28"/>
        </w:rPr>
        <w:t>CONSIDERANDO</w:t>
      </w:r>
      <w:r w:rsidRPr="00A83527">
        <w:rPr>
          <w:rFonts w:ascii="Times New Roman" w:hAnsi="Times New Roman" w:cs="Times New Roman"/>
          <w:sz w:val="28"/>
          <w:szCs w:val="28"/>
        </w:rPr>
        <w:t xml:space="preserve"> </w:t>
      </w:r>
      <w:r w:rsidR="005E2BE7" w:rsidRPr="00A83527">
        <w:rPr>
          <w:rFonts w:ascii="Times New Roman" w:hAnsi="Times New Roman" w:cs="Times New Roman"/>
          <w:sz w:val="28"/>
          <w:szCs w:val="28"/>
        </w:rPr>
        <w:t>que o</w:t>
      </w:r>
      <w:r w:rsidRPr="00A83527">
        <w:rPr>
          <w:rFonts w:ascii="Times New Roman" w:hAnsi="Times New Roman" w:cs="Times New Roman"/>
          <w:sz w:val="28"/>
          <w:szCs w:val="28"/>
        </w:rPr>
        <w:t xml:space="preserve"> Decreto Municipal nº 7802, de 16 de março de 2020, que “</w:t>
      </w:r>
      <w:r w:rsidRPr="00A83527">
        <w:rPr>
          <w:rFonts w:ascii="Times New Roman" w:hAnsi="Times New Roman" w:cs="Times New Roman"/>
          <w:i/>
          <w:sz w:val="28"/>
          <w:szCs w:val="28"/>
        </w:rPr>
        <w:t xml:space="preserve">Dispõe sobre a vigilância epidemiológica e a necessária comunicação, por hospitais e laboratórios, às </w:t>
      </w:r>
      <w:r w:rsidR="005E2BE7" w:rsidRPr="00A83527">
        <w:rPr>
          <w:rFonts w:ascii="Times New Roman" w:hAnsi="Times New Roman" w:cs="Times New Roman"/>
          <w:i/>
          <w:sz w:val="28"/>
          <w:szCs w:val="28"/>
        </w:rPr>
        <w:t>autoridades sanitárias do Município, dos laboratórios que realizam os exames clínicos para a descoberta do COVID-19, no âmbito do Município</w:t>
      </w:r>
      <w:r w:rsidR="005E2BE7" w:rsidRPr="00A83527">
        <w:rPr>
          <w:rFonts w:ascii="Times New Roman" w:hAnsi="Times New Roman" w:cs="Times New Roman"/>
          <w:sz w:val="28"/>
          <w:szCs w:val="28"/>
        </w:rPr>
        <w:t>”;</w:t>
      </w:r>
    </w:p>
    <w:p w:rsidR="005E2BE7" w:rsidRPr="00A83527" w:rsidRDefault="005E2BE7" w:rsidP="005E2BE7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8B1B80" w:rsidRPr="00A83527" w:rsidRDefault="008B1B80" w:rsidP="008B1B8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REQUEIRO À MESA</w:t>
      </w:r>
      <w:r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observadas as formalidades regimentais, que seja oficiado ao Excelentíssimo Senhor Prefeito Municipal, MAMORU NAKASHIMA, </w:t>
      </w:r>
      <w:r w:rsidR="00917932"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requerendo </w:t>
      </w:r>
      <w:r w:rsidR="00BA1794"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seguinte documentação: </w:t>
      </w:r>
    </w:p>
    <w:p w:rsidR="00D854A9" w:rsidRPr="00A83527" w:rsidRDefault="008B1B80" w:rsidP="008B1B8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Cópia integral do Processo Presencial nº 19/16. Objeto: </w:t>
      </w:r>
      <w:r w:rsidRPr="00A835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contrato para prestação de serviços de laboratórios de análises clínicas e anatomia patológicas, para atendimento de pacientes da rede básica de saúde, UPA 24 horas e CS 24 horas</w:t>
      </w:r>
      <w:r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>, bem como o</w:t>
      </w:r>
      <w:r w:rsidR="005E2BE7"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43D"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5E2BE7"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rocesso que culminou o </w:t>
      </w:r>
      <w:r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>Termo Aditivo</w:t>
      </w:r>
      <w:r w:rsidR="00BA1794"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1B80" w:rsidRPr="00A83527" w:rsidRDefault="008B1B80" w:rsidP="008B1B8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Plenário Vereador Maurício Alves Braz, em </w:t>
      </w:r>
      <w:r w:rsidR="00BA1794"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abril de 2020. </w:t>
      </w:r>
    </w:p>
    <w:p w:rsidR="008B1B80" w:rsidRPr="00A83527" w:rsidRDefault="008B1B80" w:rsidP="008B1B8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EDSON RODRIGUES</w:t>
      </w:r>
    </w:p>
    <w:p w:rsidR="008B1B80" w:rsidRPr="00A83527" w:rsidRDefault="008B1B80" w:rsidP="008B1B8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Vereador</w:t>
      </w:r>
    </w:p>
    <w:sectPr w:rsidR="008B1B80" w:rsidRPr="00A83527" w:rsidSect="00EE11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D0" w:rsidRDefault="00A932D0" w:rsidP="00091DFF">
      <w:pPr>
        <w:spacing w:after="0" w:line="240" w:lineRule="auto"/>
      </w:pPr>
      <w:r>
        <w:separator/>
      </w:r>
    </w:p>
  </w:endnote>
  <w:endnote w:type="continuationSeparator" w:id="1">
    <w:p w:rsidR="00A932D0" w:rsidRDefault="00A932D0" w:rsidP="0009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D0" w:rsidRDefault="00A932D0" w:rsidP="00091DFF">
      <w:pPr>
        <w:spacing w:after="0" w:line="240" w:lineRule="auto"/>
      </w:pPr>
      <w:r>
        <w:separator/>
      </w:r>
    </w:p>
  </w:footnote>
  <w:footnote w:type="continuationSeparator" w:id="1">
    <w:p w:rsidR="00A932D0" w:rsidRDefault="00A932D0" w:rsidP="0009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FF" w:rsidRDefault="00091D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B1B80"/>
    <w:rsid w:val="000358A9"/>
    <w:rsid w:val="00091DFF"/>
    <w:rsid w:val="003163C5"/>
    <w:rsid w:val="00430D69"/>
    <w:rsid w:val="004F73DB"/>
    <w:rsid w:val="005E2BE7"/>
    <w:rsid w:val="006329A0"/>
    <w:rsid w:val="006A6CB4"/>
    <w:rsid w:val="006F4AA3"/>
    <w:rsid w:val="0071543D"/>
    <w:rsid w:val="007F0035"/>
    <w:rsid w:val="008B1B80"/>
    <w:rsid w:val="008E33D2"/>
    <w:rsid w:val="00916792"/>
    <w:rsid w:val="00917932"/>
    <w:rsid w:val="009A1DB0"/>
    <w:rsid w:val="00A83527"/>
    <w:rsid w:val="00A932D0"/>
    <w:rsid w:val="00B32DC4"/>
    <w:rsid w:val="00BA1794"/>
    <w:rsid w:val="00D1064A"/>
    <w:rsid w:val="00D854A9"/>
    <w:rsid w:val="00EE05A3"/>
    <w:rsid w:val="00EE112C"/>
    <w:rsid w:val="00F35F61"/>
    <w:rsid w:val="00F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B1B80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91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1DFF"/>
  </w:style>
  <w:style w:type="paragraph" w:styleId="Rodap">
    <w:name w:val="footer"/>
    <w:basedOn w:val="Normal"/>
    <w:link w:val="RodapChar"/>
    <w:uiPriority w:val="99"/>
    <w:semiHidden/>
    <w:unhideWhenUsed/>
    <w:rsid w:val="00091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LEG-01</dc:creator>
  <cp:lastModifiedBy>LEG-01</cp:lastModifiedBy>
  <cp:revision>9</cp:revision>
  <dcterms:created xsi:type="dcterms:W3CDTF">2020-04-22T19:49:00Z</dcterms:created>
  <dcterms:modified xsi:type="dcterms:W3CDTF">2020-04-22T19:17:00Z</dcterms:modified>
</cp:coreProperties>
</file>