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6758D2" w:rsidRDefault="0031774D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b/>
        </w:rPr>
        <w:t>Correspondências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- 12ª Sessão Ordinária de 2020</w:t>
      </w:r>
    </w:p>
    <w:bookmarkEnd w:id="0"/>
    <w:bookmarkEnd w:id="1"/>
    <w:bookmarkEnd w:id="2"/>
    <w:bookmarkEnd w:id="3"/>
    <w:p w:rsidR="009A0E47" w:rsidRDefault="009A0E47" w:rsidP="00BC07FD"/>
    <w:p w:rsidR="0031774D" w:rsidRDefault="0031774D" w:rsidP="00BC07FD">
      <w:pPr>
        <w:rPr>
          <w:b/>
        </w:rPr>
      </w:pPr>
      <w:r>
        <w:rPr>
          <w:b/>
        </w:rPr>
        <w:t>Correspondência Recebida Nº 57/2020</w:t>
      </w:r>
    </w:p>
    <w:p w:rsidR="0031774D" w:rsidRDefault="0031774D" w:rsidP="00BC07FD">
      <w:pPr>
        <w:rPr>
          <w:i/>
        </w:rPr>
      </w:pPr>
      <w:r>
        <w:rPr>
          <w:b/>
        </w:rPr>
        <w:t xml:space="preserve">Autoria: </w:t>
      </w:r>
      <w:proofErr w:type="spellStart"/>
      <w:r>
        <w:rPr>
          <w:i/>
        </w:rPr>
        <w:t>Mamoru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Nakashima</w:t>
      </w:r>
      <w:proofErr w:type="spellEnd"/>
    </w:p>
    <w:p w:rsidR="0031774D" w:rsidRDefault="0031774D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nº 46/2020/DSP, referente ao Requerimento nº 40/2020 de autoria do Vereador Cesar Diniz de Souza.</w:t>
      </w:r>
    </w:p>
    <w:p w:rsidR="0031774D" w:rsidRDefault="0031774D" w:rsidP="00BC07FD">
      <w:pPr>
        <w:rPr>
          <w:i/>
        </w:rPr>
      </w:pPr>
    </w:p>
    <w:p w:rsidR="0031774D" w:rsidRDefault="0031774D" w:rsidP="00BC07FD">
      <w:pPr>
        <w:rPr>
          <w:b/>
        </w:rPr>
      </w:pPr>
      <w:r>
        <w:rPr>
          <w:b/>
        </w:rPr>
        <w:t>Correspondência Recebida Nº 58/2020</w:t>
      </w:r>
    </w:p>
    <w:p w:rsidR="0031774D" w:rsidRDefault="0031774D" w:rsidP="00BC07FD">
      <w:pPr>
        <w:rPr>
          <w:i/>
        </w:rPr>
      </w:pPr>
      <w:r>
        <w:rPr>
          <w:b/>
        </w:rPr>
        <w:t xml:space="preserve">Autoria: </w:t>
      </w:r>
      <w:proofErr w:type="spellStart"/>
      <w:r>
        <w:rPr>
          <w:i/>
        </w:rPr>
        <w:t>Mamoru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Nakashima</w:t>
      </w:r>
      <w:proofErr w:type="spellEnd"/>
    </w:p>
    <w:p w:rsidR="0031774D" w:rsidRDefault="0031774D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nº 46/2020/DSP, referente ao Requerimento nº 41/2020 de autoria do Vereador João Batista Pereira de Souza.</w:t>
      </w:r>
    </w:p>
    <w:p w:rsidR="0031774D" w:rsidRDefault="0031774D" w:rsidP="00BC07FD">
      <w:pPr>
        <w:rPr>
          <w:i/>
        </w:rPr>
      </w:pPr>
    </w:p>
    <w:p w:rsidR="0031774D" w:rsidRDefault="0031774D" w:rsidP="00BC07FD">
      <w:pPr>
        <w:rPr>
          <w:b/>
        </w:rPr>
      </w:pPr>
      <w:r>
        <w:rPr>
          <w:b/>
        </w:rPr>
        <w:t>Correspondência Recebida Nº 59/2020</w:t>
      </w:r>
    </w:p>
    <w:p w:rsidR="0031774D" w:rsidRDefault="0031774D" w:rsidP="00BC07FD">
      <w:pPr>
        <w:rPr>
          <w:i/>
        </w:rPr>
      </w:pPr>
      <w:r>
        <w:rPr>
          <w:b/>
        </w:rPr>
        <w:t xml:space="preserve">Autoria: </w:t>
      </w:r>
      <w:proofErr w:type="spellStart"/>
      <w:r>
        <w:rPr>
          <w:i/>
        </w:rPr>
        <w:t>Mamoru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Nakashima</w:t>
      </w:r>
      <w:proofErr w:type="spellEnd"/>
    </w:p>
    <w:p w:rsidR="0031774D" w:rsidRDefault="0031774D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nº 48/2020/DSP, referente ao Requerimento nº 45/2020 de autoria do Vereador David Ribeiro da Silva.</w:t>
      </w:r>
    </w:p>
    <w:p w:rsidR="0031774D" w:rsidRDefault="0031774D" w:rsidP="00BC07FD">
      <w:pPr>
        <w:rPr>
          <w:i/>
        </w:rPr>
      </w:pPr>
    </w:p>
    <w:p w:rsidR="0031774D" w:rsidRDefault="0031774D" w:rsidP="00BC07FD">
      <w:pPr>
        <w:rPr>
          <w:b/>
        </w:rPr>
      </w:pPr>
      <w:r>
        <w:rPr>
          <w:b/>
        </w:rPr>
        <w:t>Correspondência Recebida Nº 60/2020</w:t>
      </w:r>
    </w:p>
    <w:p w:rsidR="0031774D" w:rsidRDefault="0031774D" w:rsidP="00BC07FD">
      <w:pPr>
        <w:rPr>
          <w:i/>
        </w:rPr>
      </w:pPr>
      <w:r>
        <w:rPr>
          <w:b/>
        </w:rPr>
        <w:t xml:space="preserve">Autoria: </w:t>
      </w:r>
      <w:proofErr w:type="spellStart"/>
      <w:r>
        <w:rPr>
          <w:i/>
        </w:rPr>
        <w:t>Mamoru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Nakashima</w:t>
      </w:r>
      <w:proofErr w:type="spellEnd"/>
    </w:p>
    <w:p w:rsidR="0031774D" w:rsidRDefault="0031774D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Correspondência em resposta ao Ofício nº 48/2020/DSP, referente ao Requerimento nº 47/2020 de autoria do Vereador Armando Tavares dos </w:t>
      </w:r>
      <w:proofErr w:type="gramStart"/>
      <w:r>
        <w:rPr>
          <w:i/>
        </w:rPr>
        <w:t>Santos Neto</w:t>
      </w:r>
      <w:proofErr w:type="gramEnd"/>
      <w:r>
        <w:rPr>
          <w:i/>
        </w:rPr>
        <w:t>.</w:t>
      </w:r>
    </w:p>
    <w:p w:rsidR="0031774D" w:rsidRDefault="0031774D" w:rsidP="00BC07FD">
      <w:pPr>
        <w:rPr>
          <w:i/>
        </w:rPr>
      </w:pPr>
    </w:p>
    <w:p w:rsidR="0031774D" w:rsidRDefault="0031774D" w:rsidP="00BC07FD">
      <w:pPr>
        <w:rPr>
          <w:b/>
        </w:rPr>
      </w:pPr>
      <w:r>
        <w:rPr>
          <w:b/>
        </w:rPr>
        <w:t>Correspondência Recebida Nº 61/2020</w:t>
      </w:r>
    </w:p>
    <w:p w:rsidR="0031774D" w:rsidRDefault="0031774D" w:rsidP="00BC07FD">
      <w:pPr>
        <w:rPr>
          <w:i/>
        </w:rPr>
      </w:pPr>
      <w:r>
        <w:rPr>
          <w:b/>
        </w:rPr>
        <w:t xml:space="preserve">Autoria: </w:t>
      </w:r>
      <w:r>
        <w:rPr>
          <w:i/>
        </w:rPr>
        <w:t>Ministério do Desenvolvimento Regional</w:t>
      </w:r>
    </w:p>
    <w:p w:rsidR="0031774D" w:rsidRDefault="0031774D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Liberação de Recursos Financeiros.</w:t>
      </w:r>
    </w:p>
    <w:p w:rsidR="0031774D" w:rsidRDefault="0031774D" w:rsidP="00BC07FD">
      <w:pPr>
        <w:rPr>
          <w:i/>
        </w:rPr>
      </w:pPr>
    </w:p>
    <w:p w:rsidR="00F11889" w:rsidRPr="0031774D" w:rsidRDefault="00F11889" w:rsidP="00BC07FD">
      <w:pPr>
        <w:rPr>
          <w:i/>
        </w:rPr>
      </w:pPr>
    </w:p>
    <w:p w:rsidR="00F14FC7" w:rsidRDefault="00F14FC7" w:rsidP="00F14FC7">
      <w:pPr>
        <w:tabs>
          <w:tab w:val="left" w:pos="4500"/>
          <w:tab w:val="left" w:pos="5103"/>
        </w:tabs>
        <w:ind w:right="1133"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COMUNICADO</w:t>
      </w:r>
    </w:p>
    <w:p w:rsidR="00F14FC7" w:rsidRDefault="00F14FC7" w:rsidP="00F14FC7">
      <w:pPr>
        <w:tabs>
          <w:tab w:val="left" w:pos="4500"/>
          <w:tab w:val="left" w:pos="5103"/>
        </w:tabs>
        <w:ind w:right="1133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F14FC7" w:rsidRDefault="00F14FC7" w:rsidP="00F14FC7">
      <w:pPr>
        <w:tabs>
          <w:tab w:val="left" w:pos="426"/>
        </w:tabs>
        <w:ind w:right="-1" w:firstLine="993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Em cumprimento ao Parágrafo 4º do Artigo 9º da Lei Complementar nº 101, de 04 de maio de 2000 - </w:t>
      </w:r>
      <w:r>
        <w:rPr>
          <w:rFonts w:ascii="Calibri" w:hAnsi="Calibri" w:cs="Calibri"/>
          <w:i/>
          <w:sz w:val="24"/>
          <w:szCs w:val="24"/>
        </w:rPr>
        <w:t>Lei de Responsabilidade Fiscal,</w:t>
      </w:r>
      <w:r>
        <w:rPr>
          <w:rFonts w:ascii="Calibri" w:hAnsi="Calibri" w:cs="Calibri"/>
          <w:sz w:val="24"/>
          <w:szCs w:val="24"/>
        </w:rPr>
        <w:t xml:space="preserve"> a </w:t>
      </w:r>
      <w:r>
        <w:rPr>
          <w:rFonts w:ascii="Calibri" w:hAnsi="Calibri" w:cs="Calibri"/>
          <w:b/>
          <w:sz w:val="24"/>
          <w:szCs w:val="24"/>
        </w:rPr>
        <w:t>CÂMARA MUNICIPAL DE ITAQUAQUECETUBA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COMUNICA</w:t>
      </w:r>
      <w:r>
        <w:rPr>
          <w:rFonts w:ascii="Calibri" w:hAnsi="Calibri" w:cs="Calibri"/>
          <w:sz w:val="24"/>
          <w:szCs w:val="24"/>
        </w:rPr>
        <w:t xml:space="preserve"> a realização de </w:t>
      </w:r>
      <w:r>
        <w:rPr>
          <w:rFonts w:ascii="Calibri" w:hAnsi="Calibri" w:cs="Calibri"/>
          <w:b/>
          <w:sz w:val="24"/>
          <w:szCs w:val="24"/>
        </w:rPr>
        <w:t xml:space="preserve">AUDIÊNCIA PÚBLICA VIRTUAL, </w:t>
      </w:r>
      <w:r>
        <w:rPr>
          <w:rFonts w:ascii="Calibri" w:hAnsi="Calibri" w:cs="Calibri"/>
          <w:sz w:val="24"/>
          <w:szCs w:val="24"/>
        </w:rPr>
        <w:t xml:space="preserve">para avaliar o cumprimento das metas fiscais do Município referente ao </w:t>
      </w:r>
      <w:r>
        <w:rPr>
          <w:rFonts w:ascii="Calibri" w:hAnsi="Calibri" w:cs="Calibri"/>
          <w:b/>
          <w:sz w:val="24"/>
          <w:szCs w:val="24"/>
        </w:rPr>
        <w:t>1º Quadrimestre de 2020</w:t>
      </w:r>
      <w:r>
        <w:rPr>
          <w:rFonts w:ascii="Calibri" w:hAnsi="Calibri" w:cs="Calibri"/>
          <w:sz w:val="24"/>
          <w:szCs w:val="24"/>
        </w:rPr>
        <w:t xml:space="preserve">, no dia </w:t>
      </w:r>
      <w:r>
        <w:rPr>
          <w:rFonts w:ascii="Calibri" w:hAnsi="Calibri" w:cs="Calibri"/>
          <w:b/>
          <w:sz w:val="24"/>
          <w:szCs w:val="24"/>
        </w:rPr>
        <w:t xml:space="preserve">28 de maio de 2020, </w:t>
      </w:r>
      <w:r>
        <w:rPr>
          <w:rFonts w:ascii="Calibri" w:hAnsi="Calibri" w:cs="Calibri"/>
          <w:sz w:val="24"/>
          <w:szCs w:val="24"/>
        </w:rPr>
        <w:t xml:space="preserve">às </w:t>
      </w:r>
      <w:proofErr w:type="gramStart"/>
      <w:r>
        <w:rPr>
          <w:rFonts w:ascii="Calibri" w:hAnsi="Calibri" w:cs="Calibri"/>
          <w:sz w:val="24"/>
          <w:szCs w:val="24"/>
        </w:rPr>
        <w:t>15:00</w:t>
      </w:r>
      <w:proofErr w:type="gramEnd"/>
      <w:r>
        <w:rPr>
          <w:rFonts w:ascii="Calibri" w:hAnsi="Calibri" w:cs="Calibri"/>
          <w:sz w:val="24"/>
          <w:szCs w:val="24"/>
        </w:rPr>
        <w:t xml:space="preserve"> horas, por meio de </w:t>
      </w:r>
      <w:r>
        <w:rPr>
          <w:rFonts w:ascii="Calibri" w:hAnsi="Calibri" w:cs="Calibri"/>
          <w:i/>
          <w:sz w:val="24"/>
          <w:szCs w:val="24"/>
        </w:rPr>
        <w:t>videoconferência.</w:t>
      </w:r>
    </w:p>
    <w:p w:rsidR="00F14FC7" w:rsidRDefault="00F14FC7" w:rsidP="00F14FC7">
      <w:pPr>
        <w:tabs>
          <w:tab w:val="left" w:pos="426"/>
        </w:tabs>
        <w:ind w:right="-1" w:firstLine="993"/>
        <w:jc w:val="both"/>
        <w:rPr>
          <w:rFonts w:ascii="Calibri" w:hAnsi="Calibri" w:cs="Calibri"/>
          <w:i/>
          <w:sz w:val="24"/>
          <w:szCs w:val="24"/>
        </w:rPr>
      </w:pPr>
    </w:p>
    <w:p w:rsidR="00F14FC7" w:rsidRDefault="00F14FC7" w:rsidP="00F14FC7">
      <w:pPr>
        <w:tabs>
          <w:tab w:val="left" w:pos="4500"/>
          <w:tab w:val="left" w:pos="5103"/>
        </w:tabs>
        <w:ind w:right="1133"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COMUNICADO</w:t>
      </w:r>
    </w:p>
    <w:p w:rsidR="00F14FC7" w:rsidRDefault="00F14FC7" w:rsidP="00F14FC7">
      <w:pPr>
        <w:tabs>
          <w:tab w:val="left" w:pos="426"/>
        </w:tabs>
        <w:ind w:right="-1" w:firstLine="993"/>
        <w:jc w:val="both"/>
        <w:rPr>
          <w:rFonts w:ascii="Calibri" w:hAnsi="Calibri" w:cs="Calibri"/>
          <w:i/>
          <w:sz w:val="24"/>
          <w:szCs w:val="24"/>
        </w:rPr>
      </w:pPr>
    </w:p>
    <w:p w:rsidR="00F14FC7" w:rsidRDefault="00F14FC7" w:rsidP="00F14FC7">
      <w:pPr>
        <w:tabs>
          <w:tab w:val="left" w:pos="426"/>
        </w:tabs>
        <w:ind w:firstLine="993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 cumprimento ao Parágrafo 5º do Artigo 36 da Lei Complementar nº 141, de 13 de janeiro de 2012</w:t>
      </w:r>
      <w:r>
        <w:rPr>
          <w:rFonts w:ascii="Calibri" w:hAnsi="Calibri" w:cs="Calibri"/>
          <w:i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a </w:t>
      </w:r>
      <w:r>
        <w:rPr>
          <w:rFonts w:ascii="Calibri" w:hAnsi="Calibri" w:cs="Calibri"/>
          <w:b/>
          <w:sz w:val="24"/>
          <w:szCs w:val="24"/>
        </w:rPr>
        <w:t>CÂMARA MUNICIPAL DE ITAQUAQUECETUBA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COMUNICA</w:t>
      </w:r>
      <w:r>
        <w:rPr>
          <w:rFonts w:ascii="Calibri" w:hAnsi="Calibri" w:cs="Calibri"/>
          <w:sz w:val="24"/>
          <w:szCs w:val="24"/>
        </w:rPr>
        <w:t xml:space="preserve"> a realização de </w:t>
      </w:r>
      <w:r>
        <w:rPr>
          <w:rFonts w:ascii="Calibri" w:hAnsi="Calibri" w:cs="Calibri"/>
          <w:b/>
          <w:sz w:val="24"/>
          <w:szCs w:val="24"/>
        </w:rPr>
        <w:t xml:space="preserve">AUDIÊNCIA PÚBLICA VIRTUAL, </w:t>
      </w:r>
      <w:r>
        <w:rPr>
          <w:rFonts w:ascii="Calibri" w:hAnsi="Calibri" w:cs="Calibri"/>
          <w:sz w:val="24"/>
          <w:szCs w:val="24"/>
        </w:rPr>
        <w:t xml:space="preserve">para avaliar o cumprimento das metas fiscais </w:t>
      </w:r>
      <w:proofErr w:type="gramStart"/>
      <w:r>
        <w:rPr>
          <w:rFonts w:ascii="Calibri" w:hAnsi="Calibri" w:cs="Calibri"/>
          <w:sz w:val="24"/>
          <w:szCs w:val="24"/>
        </w:rPr>
        <w:t>do</w:t>
      </w:r>
      <w:proofErr w:type="gramEnd"/>
      <w:r>
        <w:rPr>
          <w:rFonts w:ascii="Calibri" w:hAnsi="Calibri" w:cs="Calibri"/>
          <w:sz w:val="24"/>
          <w:szCs w:val="24"/>
        </w:rPr>
        <w:t xml:space="preserve"> Município referente ao </w:t>
      </w:r>
      <w:r>
        <w:rPr>
          <w:rFonts w:ascii="Calibri" w:hAnsi="Calibri" w:cs="Calibri"/>
          <w:b/>
          <w:sz w:val="24"/>
          <w:szCs w:val="24"/>
        </w:rPr>
        <w:t>1º Quadrimestre de 2020 da SECRETARIA MUNICIPAL DE SAÚDE</w:t>
      </w:r>
      <w:r>
        <w:rPr>
          <w:rFonts w:ascii="Calibri" w:hAnsi="Calibri" w:cs="Calibri"/>
          <w:sz w:val="24"/>
          <w:szCs w:val="24"/>
        </w:rPr>
        <w:t xml:space="preserve">, no dia </w:t>
      </w:r>
      <w:r>
        <w:rPr>
          <w:rFonts w:ascii="Calibri" w:hAnsi="Calibri" w:cs="Calibri"/>
          <w:b/>
          <w:sz w:val="24"/>
          <w:szCs w:val="24"/>
        </w:rPr>
        <w:t xml:space="preserve">28 de maio de 2020, </w:t>
      </w:r>
      <w:r>
        <w:rPr>
          <w:rFonts w:ascii="Calibri" w:hAnsi="Calibri" w:cs="Calibri"/>
          <w:sz w:val="24"/>
          <w:szCs w:val="24"/>
        </w:rPr>
        <w:t xml:space="preserve">às 16:00 horas, por meio de </w:t>
      </w:r>
      <w:r>
        <w:rPr>
          <w:rFonts w:ascii="Calibri" w:hAnsi="Calibri" w:cs="Calibri"/>
          <w:i/>
          <w:sz w:val="24"/>
          <w:szCs w:val="24"/>
        </w:rPr>
        <w:t>videoconferência.</w:t>
      </w:r>
    </w:p>
    <w:p w:rsidR="00F14FC7" w:rsidRDefault="00F14FC7" w:rsidP="00F14FC7">
      <w:pPr>
        <w:tabs>
          <w:tab w:val="left" w:pos="426"/>
        </w:tabs>
        <w:ind w:right="-1" w:firstLine="993"/>
        <w:jc w:val="both"/>
        <w:rPr>
          <w:rFonts w:ascii="Calibri" w:hAnsi="Calibri" w:cs="Calibri"/>
          <w:i/>
          <w:sz w:val="24"/>
          <w:szCs w:val="24"/>
        </w:rPr>
      </w:pPr>
    </w:p>
    <w:p w:rsidR="006452D1" w:rsidRPr="00BC07FD" w:rsidRDefault="006452D1" w:rsidP="00BC07FD"/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2F32F7"/>
    <w:rsid w:val="0031774D"/>
    <w:rsid w:val="003464E3"/>
    <w:rsid w:val="00460E62"/>
    <w:rsid w:val="00531FD7"/>
    <w:rsid w:val="00614301"/>
    <w:rsid w:val="006452D1"/>
    <w:rsid w:val="006523FB"/>
    <w:rsid w:val="006758D2"/>
    <w:rsid w:val="008334ED"/>
    <w:rsid w:val="008E55DD"/>
    <w:rsid w:val="009A0E47"/>
    <w:rsid w:val="00A25A0C"/>
    <w:rsid w:val="00A302C4"/>
    <w:rsid w:val="00A906D8"/>
    <w:rsid w:val="00AB5A74"/>
    <w:rsid w:val="00B61CFF"/>
    <w:rsid w:val="00BC07FD"/>
    <w:rsid w:val="00C23825"/>
    <w:rsid w:val="00E92BA8"/>
    <w:rsid w:val="00F071AE"/>
    <w:rsid w:val="00F11889"/>
    <w:rsid w:val="00F14FC7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15</cp:revision>
  <dcterms:created xsi:type="dcterms:W3CDTF">2015-07-02T20:38:00Z</dcterms:created>
  <dcterms:modified xsi:type="dcterms:W3CDTF">2020-05-19T14:03:00Z</dcterms:modified>
</cp:coreProperties>
</file>