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24" w:rsidRDefault="00CB6F24" w:rsidP="00C764E5">
      <w:pPr>
        <w:spacing w:line="36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F24" w:rsidRDefault="00CB6F24" w:rsidP="00C764E5">
      <w:pPr>
        <w:spacing w:line="36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709" w:rsidRDefault="00773D8A" w:rsidP="00C764E5">
      <w:pPr>
        <w:spacing w:line="36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D8A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-788612</wp:posOffset>
            </wp:positionH>
            <wp:positionV relativeFrom="paragraph">
              <wp:posOffset>-1800225</wp:posOffset>
            </wp:positionV>
            <wp:extent cx="6732732" cy="1468582"/>
            <wp:effectExtent l="19050" t="0" r="0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74A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C764E5" w:rsidRPr="00C764E5">
        <w:rPr>
          <w:rFonts w:ascii="Times New Roman" w:hAnsi="Times New Roman" w:cs="Times New Roman"/>
          <w:b/>
          <w:sz w:val="28"/>
          <w:szCs w:val="28"/>
        </w:rPr>
        <w:t>Nº __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 w:rsidR="00C764E5" w:rsidRPr="00C764E5">
        <w:rPr>
          <w:rFonts w:ascii="Times New Roman" w:hAnsi="Times New Roman" w:cs="Times New Roman"/>
          <w:b/>
          <w:sz w:val="28"/>
          <w:szCs w:val="28"/>
        </w:rPr>
        <w:t>__/2020.</w:t>
      </w:r>
    </w:p>
    <w:p w:rsidR="00C764E5" w:rsidRPr="00C764E5" w:rsidRDefault="00C764E5" w:rsidP="008A78AD">
      <w:pPr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D8A">
        <w:rPr>
          <w:rFonts w:ascii="Times New Roman" w:hAnsi="Times New Roman" w:cs="Times New Roman"/>
          <w:b/>
          <w:sz w:val="28"/>
          <w:szCs w:val="28"/>
        </w:rPr>
        <w:t>Autoria: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D8A">
        <w:rPr>
          <w:rFonts w:ascii="Times New Roman" w:hAnsi="Times New Roman" w:cs="Times New Roman"/>
          <w:sz w:val="28"/>
          <w:szCs w:val="28"/>
        </w:rPr>
        <w:t>Ver</w:t>
      </w:r>
      <w:r w:rsidR="00773D8A" w:rsidRPr="00773D8A">
        <w:rPr>
          <w:rFonts w:ascii="Times New Roman" w:hAnsi="Times New Roman" w:cs="Times New Roman"/>
          <w:sz w:val="28"/>
          <w:szCs w:val="28"/>
        </w:rPr>
        <w:t>eadores</w:t>
      </w:r>
      <w:r w:rsidRPr="00773D8A">
        <w:rPr>
          <w:rFonts w:ascii="Times New Roman" w:hAnsi="Times New Roman" w:cs="Times New Roman"/>
          <w:sz w:val="28"/>
          <w:szCs w:val="28"/>
        </w:rPr>
        <w:t xml:space="preserve"> </w:t>
      </w:r>
      <w:r w:rsidR="008A78AD" w:rsidRPr="00773D8A">
        <w:rPr>
          <w:rFonts w:ascii="Times New Roman" w:hAnsi="Times New Roman" w:cs="Times New Roman"/>
          <w:sz w:val="28"/>
          <w:szCs w:val="28"/>
        </w:rPr>
        <w:t xml:space="preserve">Edson Rodrigues, Elio de Araújo, </w:t>
      </w:r>
      <w:r w:rsidRPr="00773D8A">
        <w:rPr>
          <w:rFonts w:ascii="Times New Roman" w:hAnsi="Times New Roman" w:cs="Times New Roman"/>
          <w:sz w:val="28"/>
          <w:szCs w:val="28"/>
        </w:rPr>
        <w:t xml:space="preserve">Armando Tavares dos Santos Neto, Carlos Alberto Santiago Gomes Barbosa, Cesar Diniz de Souza, David Ribeiro da Silva, Edvando Ferreira de Jesus, </w:t>
      </w:r>
      <w:r w:rsidR="008A78AD" w:rsidRPr="00773D8A">
        <w:rPr>
          <w:rFonts w:ascii="Times New Roman" w:hAnsi="Times New Roman" w:cs="Times New Roman"/>
          <w:sz w:val="28"/>
          <w:szCs w:val="28"/>
        </w:rPr>
        <w:t xml:space="preserve"> </w:t>
      </w:r>
      <w:r w:rsidRPr="00773D8A">
        <w:rPr>
          <w:rFonts w:ascii="Times New Roman" w:hAnsi="Times New Roman" w:cs="Times New Roman"/>
          <w:sz w:val="28"/>
          <w:szCs w:val="28"/>
        </w:rPr>
        <w:t>João Batista Pereira de Souza e Valdir Ferreira da Silva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F24" w:rsidRDefault="00CB6F24" w:rsidP="008A78AD">
      <w:pPr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4E5" w:rsidRPr="00773D8A" w:rsidRDefault="00C764E5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73D8A">
        <w:rPr>
          <w:rFonts w:ascii="Times New Roman" w:hAnsi="Times New Roman" w:cs="Times New Roman"/>
          <w:b/>
          <w:sz w:val="28"/>
          <w:szCs w:val="28"/>
        </w:rPr>
        <w:t>Assunto: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D8A">
        <w:rPr>
          <w:rFonts w:ascii="Times New Roman" w:hAnsi="Times New Roman" w:cs="Times New Roman"/>
          <w:sz w:val="28"/>
          <w:szCs w:val="28"/>
        </w:rPr>
        <w:t>Solicita provid</w:t>
      </w:r>
      <w:r w:rsidR="00773D8A" w:rsidRPr="00773D8A">
        <w:rPr>
          <w:rFonts w:ascii="Times New Roman" w:hAnsi="Times New Roman" w:cs="Times New Roman"/>
          <w:sz w:val="28"/>
          <w:szCs w:val="28"/>
        </w:rPr>
        <w:t>ê</w:t>
      </w:r>
      <w:r w:rsidRPr="00773D8A">
        <w:rPr>
          <w:rFonts w:ascii="Times New Roman" w:hAnsi="Times New Roman" w:cs="Times New Roman"/>
          <w:sz w:val="28"/>
          <w:szCs w:val="28"/>
        </w:rPr>
        <w:t>ncias para estudo e elaboração de projeto de Lei Complementar</w:t>
      </w:r>
    </w:p>
    <w:p w:rsidR="00A81BD1" w:rsidRDefault="00A81BD1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D618B" w:rsidRDefault="00A81BD1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</w:t>
      </w:r>
      <w:r w:rsidR="00936C1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DERANDO </w:t>
      </w:r>
      <w:r w:rsidR="00C764E5">
        <w:rPr>
          <w:rFonts w:ascii="Times New Roman" w:hAnsi="Times New Roman" w:cs="Times New Roman"/>
          <w:sz w:val="28"/>
          <w:szCs w:val="28"/>
        </w:rPr>
        <w:t xml:space="preserve">que </w:t>
      </w:r>
      <w:r w:rsidR="008B0BCD">
        <w:rPr>
          <w:rFonts w:ascii="Times New Roman" w:hAnsi="Times New Roman" w:cs="Times New Roman"/>
          <w:sz w:val="28"/>
          <w:szCs w:val="28"/>
        </w:rPr>
        <w:t xml:space="preserve">em data de 27/05/2020, </w:t>
      </w:r>
      <w:r w:rsidR="00C764E5">
        <w:rPr>
          <w:rFonts w:ascii="Times New Roman" w:hAnsi="Times New Roman" w:cs="Times New Roman"/>
          <w:sz w:val="28"/>
          <w:szCs w:val="28"/>
        </w:rPr>
        <w:t xml:space="preserve">por decisão prolatada nos autos da Ação Direta de Inconstitucionalidade nº </w:t>
      </w:r>
      <w:r w:rsidR="001C751C">
        <w:rPr>
          <w:rFonts w:ascii="Times New Roman" w:hAnsi="Times New Roman" w:cs="Times New Roman"/>
          <w:sz w:val="28"/>
          <w:szCs w:val="28"/>
        </w:rPr>
        <w:t xml:space="preserve">2211942-50.2019.8.26.0000, </w:t>
      </w:r>
      <w:r>
        <w:rPr>
          <w:rFonts w:ascii="Times New Roman" w:hAnsi="Times New Roman" w:cs="Times New Roman"/>
          <w:sz w:val="28"/>
          <w:szCs w:val="28"/>
        </w:rPr>
        <w:t>o Órgão Especial do E. Tribunal de Justiça do Estado de São Paulo</w:t>
      </w:r>
      <w:r w:rsidR="00936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C17">
        <w:rPr>
          <w:rFonts w:ascii="Times New Roman" w:hAnsi="Times New Roman" w:cs="Times New Roman"/>
          <w:sz w:val="28"/>
          <w:szCs w:val="28"/>
        </w:rPr>
        <w:t xml:space="preserve">entendeu por bem julgar a ação </w:t>
      </w:r>
      <w:r w:rsidR="001C751C">
        <w:rPr>
          <w:rFonts w:ascii="Times New Roman" w:hAnsi="Times New Roman" w:cs="Times New Roman"/>
          <w:sz w:val="28"/>
          <w:szCs w:val="28"/>
        </w:rPr>
        <w:t>procedência da ação</w:t>
      </w:r>
      <w:r w:rsidR="00936C17">
        <w:rPr>
          <w:rFonts w:ascii="Times New Roman" w:hAnsi="Times New Roman" w:cs="Times New Roman"/>
          <w:sz w:val="28"/>
          <w:szCs w:val="28"/>
        </w:rPr>
        <w:t xml:space="preserve"> não apenas para excluir a expressão </w:t>
      </w:r>
      <w:r w:rsidR="00936C17" w:rsidRPr="003D618B">
        <w:rPr>
          <w:rFonts w:ascii="Times New Roman" w:hAnsi="Times New Roman" w:cs="Times New Roman"/>
          <w:b/>
          <w:sz w:val="28"/>
          <w:szCs w:val="28"/>
        </w:rPr>
        <w:t>“</w:t>
      </w:r>
      <w:r w:rsidR="003D618B" w:rsidRPr="003D618B">
        <w:rPr>
          <w:rFonts w:ascii="Times New Roman" w:hAnsi="Times New Roman" w:cs="Times New Roman"/>
          <w:b/>
          <w:sz w:val="28"/>
          <w:szCs w:val="28"/>
        </w:rPr>
        <w:t>função”</w:t>
      </w:r>
      <w:r w:rsidR="003D618B">
        <w:rPr>
          <w:rFonts w:ascii="Times New Roman" w:hAnsi="Times New Roman" w:cs="Times New Roman"/>
          <w:sz w:val="28"/>
          <w:szCs w:val="28"/>
        </w:rPr>
        <w:t xml:space="preserve">, mas acabou por declarar a </w:t>
      </w:r>
      <w:r w:rsidR="001C751C">
        <w:rPr>
          <w:rFonts w:ascii="Times New Roman" w:hAnsi="Times New Roman" w:cs="Times New Roman"/>
          <w:sz w:val="28"/>
          <w:szCs w:val="28"/>
        </w:rPr>
        <w:t xml:space="preserve">inconstitucionalidade </w:t>
      </w:r>
      <w:r w:rsidR="003D618B">
        <w:rPr>
          <w:rFonts w:ascii="Times New Roman" w:hAnsi="Times New Roman" w:cs="Times New Roman"/>
          <w:sz w:val="28"/>
          <w:szCs w:val="28"/>
        </w:rPr>
        <w:t xml:space="preserve">total do </w:t>
      </w:r>
      <w:r w:rsidR="001C751C">
        <w:rPr>
          <w:rFonts w:ascii="Times New Roman" w:hAnsi="Times New Roman" w:cs="Times New Roman"/>
          <w:sz w:val="28"/>
          <w:szCs w:val="28"/>
        </w:rPr>
        <w:t xml:space="preserve">caput do art. 148 e </w:t>
      </w:r>
      <w:r w:rsidR="003D618B">
        <w:rPr>
          <w:rFonts w:ascii="Times New Roman" w:hAnsi="Times New Roman" w:cs="Times New Roman"/>
          <w:sz w:val="28"/>
          <w:szCs w:val="28"/>
        </w:rPr>
        <w:t xml:space="preserve">do </w:t>
      </w:r>
      <w:r w:rsidR="001C751C">
        <w:rPr>
          <w:rFonts w:ascii="Times New Roman" w:hAnsi="Times New Roman" w:cs="Times New Roman"/>
          <w:sz w:val="28"/>
          <w:szCs w:val="28"/>
        </w:rPr>
        <w:t>seu parágrafo único, da Lei Complementar Municipal nº 64/2002;</w:t>
      </w:r>
    </w:p>
    <w:p w:rsidR="003D618B" w:rsidRDefault="003D618B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764E5" w:rsidRDefault="001C751C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CONSIDERANDO </w:t>
      </w:r>
      <w:r>
        <w:rPr>
          <w:rFonts w:ascii="Times New Roman" w:hAnsi="Times New Roman" w:cs="Times New Roman"/>
          <w:sz w:val="28"/>
          <w:szCs w:val="28"/>
        </w:rPr>
        <w:t xml:space="preserve">que </w:t>
      </w:r>
      <w:r w:rsidR="003D618B">
        <w:rPr>
          <w:rFonts w:ascii="Times New Roman" w:hAnsi="Times New Roman" w:cs="Times New Roman"/>
          <w:sz w:val="28"/>
          <w:szCs w:val="28"/>
        </w:rPr>
        <w:t xml:space="preserve">o resultado da decisão judicial prolatada NUNCA foi àquele pretendido pela Mesa Diretora desta Casa de Leis quando ingressou com referida ação judicial, vez que repita-se, pretendia-se tão somente que fosse afastada a expressão </w:t>
      </w:r>
      <w:r w:rsidR="003D618B" w:rsidRPr="008B0BCD">
        <w:rPr>
          <w:rFonts w:ascii="Times New Roman" w:hAnsi="Times New Roman" w:cs="Times New Roman"/>
          <w:b/>
          <w:sz w:val="28"/>
          <w:szCs w:val="28"/>
        </w:rPr>
        <w:t xml:space="preserve">“função” </w:t>
      </w:r>
      <w:r w:rsidR="003D618B">
        <w:rPr>
          <w:rFonts w:ascii="Times New Roman" w:hAnsi="Times New Roman" w:cs="Times New Roman"/>
          <w:sz w:val="28"/>
          <w:szCs w:val="28"/>
        </w:rPr>
        <w:t>contida no texto de lei;</w:t>
      </w:r>
    </w:p>
    <w:p w:rsidR="003D618B" w:rsidRDefault="003D618B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73D8A" w:rsidRPr="00773D8A" w:rsidRDefault="000C00FE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0FE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-777875</wp:posOffset>
            </wp:positionV>
            <wp:extent cx="6731000" cy="1466850"/>
            <wp:effectExtent l="19050" t="0" r="0" b="0"/>
            <wp:wrapSquare wrapText="bothSides"/>
            <wp:docPr id="1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D8A" w:rsidRPr="00773D8A">
        <w:rPr>
          <w:rFonts w:ascii="Times New Roman" w:hAnsi="Times New Roman" w:cs="Times New Roman"/>
          <w:sz w:val="28"/>
          <w:szCs w:val="28"/>
          <w:u w:val="single"/>
        </w:rPr>
        <w:t>Requerimento nº 59/2020 – fls. 02</w:t>
      </w:r>
    </w:p>
    <w:p w:rsidR="003D618B" w:rsidRDefault="003D618B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CONSIDERANDO </w:t>
      </w:r>
      <w:r>
        <w:rPr>
          <w:rFonts w:ascii="Times New Roman" w:hAnsi="Times New Roman" w:cs="Times New Roman"/>
          <w:sz w:val="28"/>
          <w:szCs w:val="28"/>
        </w:rPr>
        <w:t>que apesar da decisão proferida estar pendente de publicação na imprensa oficial e possibilitar a interposição de recurso;</w:t>
      </w:r>
    </w:p>
    <w:p w:rsidR="003D618B" w:rsidRDefault="003D618B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CONSIDERANDO </w:t>
      </w:r>
      <w:r>
        <w:rPr>
          <w:rFonts w:ascii="Times New Roman" w:hAnsi="Times New Roman" w:cs="Times New Roman"/>
          <w:sz w:val="28"/>
          <w:szCs w:val="28"/>
        </w:rPr>
        <w:t xml:space="preserve">o enorme </w:t>
      </w:r>
      <w:r w:rsidR="008B0BCD">
        <w:rPr>
          <w:rFonts w:ascii="Times New Roman" w:hAnsi="Times New Roman" w:cs="Times New Roman"/>
          <w:sz w:val="28"/>
          <w:szCs w:val="28"/>
        </w:rPr>
        <w:t xml:space="preserve">prejuízo </w:t>
      </w:r>
      <w:r>
        <w:rPr>
          <w:rFonts w:ascii="Times New Roman" w:hAnsi="Times New Roman" w:cs="Times New Roman"/>
          <w:sz w:val="28"/>
          <w:szCs w:val="28"/>
        </w:rPr>
        <w:t xml:space="preserve">que eventual manutenção dessa decisão </w:t>
      </w:r>
      <w:r w:rsidR="008B0BCD">
        <w:rPr>
          <w:rFonts w:ascii="Times New Roman" w:hAnsi="Times New Roman" w:cs="Times New Roman"/>
          <w:sz w:val="28"/>
          <w:szCs w:val="28"/>
        </w:rPr>
        <w:t xml:space="preserve">judicial </w:t>
      </w:r>
      <w:r>
        <w:rPr>
          <w:rFonts w:ascii="Times New Roman" w:hAnsi="Times New Roman" w:cs="Times New Roman"/>
          <w:sz w:val="28"/>
          <w:szCs w:val="28"/>
        </w:rPr>
        <w:t xml:space="preserve">possa trazer </w:t>
      </w:r>
      <w:r w:rsidR="008B0BCD">
        <w:rPr>
          <w:rFonts w:ascii="Times New Roman" w:hAnsi="Times New Roman" w:cs="Times New Roman"/>
          <w:sz w:val="28"/>
          <w:szCs w:val="28"/>
        </w:rPr>
        <w:t>aos</w:t>
      </w:r>
      <w:r>
        <w:rPr>
          <w:rFonts w:ascii="Times New Roman" w:hAnsi="Times New Roman" w:cs="Times New Roman"/>
          <w:sz w:val="28"/>
          <w:szCs w:val="28"/>
        </w:rPr>
        <w:t xml:space="preserve"> servidores públicos municipais que vierem a ser atingidos </w:t>
      </w:r>
      <w:r w:rsidR="008B0BCD">
        <w:rPr>
          <w:rFonts w:ascii="Times New Roman" w:hAnsi="Times New Roman" w:cs="Times New Roman"/>
          <w:sz w:val="28"/>
          <w:szCs w:val="28"/>
        </w:rPr>
        <w:t>pela retirada da gratificação de nível universitário, com perda abrupta de 50% (cinqüenta por cento) dos vencimentos que auferem.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CD" w:rsidRDefault="008B0BCD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8B0BCD" w:rsidRDefault="008B0BCD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REQUEIREMOS </w:t>
      </w:r>
      <w:r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b/>
          <w:sz w:val="28"/>
          <w:szCs w:val="28"/>
        </w:rPr>
        <w:t>MESA DIRETORA</w:t>
      </w:r>
      <w:r>
        <w:rPr>
          <w:rFonts w:ascii="Times New Roman" w:hAnsi="Times New Roman" w:cs="Times New Roman"/>
          <w:sz w:val="28"/>
          <w:szCs w:val="28"/>
        </w:rPr>
        <w:t xml:space="preserve">, observadas as formalidades regimentais, que seja oficiado ao Exmo. Sr. Prefeito Municipal. </w:t>
      </w:r>
      <w:r w:rsidRPr="008A78AD">
        <w:rPr>
          <w:rFonts w:ascii="Times New Roman" w:hAnsi="Times New Roman" w:cs="Times New Roman"/>
          <w:b/>
          <w:sz w:val="28"/>
          <w:szCs w:val="28"/>
        </w:rPr>
        <w:t>Dr. Mamoru Nakashima</w:t>
      </w:r>
      <w:r>
        <w:rPr>
          <w:rFonts w:ascii="Times New Roman" w:hAnsi="Times New Roman" w:cs="Times New Roman"/>
          <w:sz w:val="28"/>
          <w:szCs w:val="28"/>
        </w:rPr>
        <w:t>, para que tome as providencias a seguir indicadas, a saber:</w:t>
      </w:r>
    </w:p>
    <w:p w:rsidR="008B0BCD" w:rsidRDefault="008B0BCD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B0BCD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crie Comissão de Servidores Públicos para realizar estudos e elaboração de proposta legislativa, visando a reestruturação de cargos e vencimentos dos servidores públicos do município de Itaquaquecetuba, tanto àqueles de provimento efetivo, como de provimento comissionado, visando repor as perdas que a decisão judicial passada pelo E. Tribunal de Justiça de S</w:t>
      </w:r>
      <w:r w:rsidR="008A78AD">
        <w:rPr>
          <w:rFonts w:ascii="Times New Roman" w:hAnsi="Times New Roman" w:cs="Times New Roman"/>
          <w:sz w:val="28"/>
          <w:szCs w:val="28"/>
        </w:rPr>
        <w:t>ã</w:t>
      </w:r>
      <w:r>
        <w:rPr>
          <w:rFonts w:ascii="Times New Roman" w:hAnsi="Times New Roman" w:cs="Times New Roman"/>
          <w:sz w:val="28"/>
          <w:szCs w:val="28"/>
        </w:rPr>
        <w:t>o Paulo possa vir a causar</w:t>
      </w:r>
      <w:r w:rsidR="008A78AD">
        <w:rPr>
          <w:rFonts w:ascii="Times New Roman" w:hAnsi="Times New Roman" w:cs="Times New Roman"/>
          <w:sz w:val="28"/>
          <w:szCs w:val="28"/>
        </w:rPr>
        <w:t xml:space="preserve"> (autos da Ação Direta de Inconstitucionalidade nº 2211942-50.2019.8.26.0000)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8AD" w:rsidRDefault="008A78AD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elabore estudo de impacto financeiro que essa medida legislativa vá causar;</w:t>
      </w:r>
    </w:p>
    <w:p w:rsidR="008A78AD" w:rsidRDefault="008A78AD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encaminhe com a urgência que o caso requer, Projeto de Lei Complementar Municipal a esta Casa de Leis, sempre observando a reposição de perdas que a decisão judicial possa vir a causar.</w:t>
      </w:r>
    </w:p>
    <w:p w:rsidR="000C00FE" w:rsidRDefault="000C00FE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00FE" w:rsidRDefault="000C00FE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78AD" w:rsidRPr="00773D8A" w:rsidRDefault="000C00FE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0FE">
        <w:rPr>
          <w:rFonts w:ascii="Times New Roman" w:hAnsi="Times New Roman" w:cs="Times New Roman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-625475</wp:posOffset>
            </wp:positionV>
            <wp:extent cx="6731000" cy="1466850"/>
            <wp:effectExtent l="19050" t="0" r="0" b="0"/>
            <wp:wrapSquare wrapText="bothSides"/>
            <wp:docPr id="3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D8A" w:rsidRPr="00773D8A">
        <w:rPr>
          <w:rFonts w:ascii="Times New Roman" w:hAnsi="Times New Roman" w:cs="Times New Roman"/>
          <w:sz w:val="28"/>
          <w:szCs w:val="28"/>
          <w:u w:val="single"/>
        </w:rPr>
        <w:t xml:space="preserve">Requerimento nº 59/2020 – fls. 03 </w:t>
      </w:r>
    </w:p>
    <w:p w:rsidR="008A78AD" w:rsidRDefault="008A78AD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Ver. Maurício Alves Braz, 01 de junho de 2020.</w:t>
      </w:r>
    </w:p>
    <w:p w:rsidR="008A78AD" w:rsidRDefault="008A78AD" w:rsidP="008A78A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8A78AD" w:rsidRDefault="008A78AD" w:rsidP="008A78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AD">
        <w:rPr>
          <w:rFonts w:ascii="Times New Roman" w:hAnsi="Times New Roman" w:cs="Times New Roman"/>
          <w:b/>
          <w:sz w:val="24"/>
          <w:szCs w:val="24"/>
        </w:rPr>
        <w:t xml:space="preserve">Edson Rodrigues </w:t>
      </w:r>
      <w:r w:rsidRPr="008A78AD">
        <w:rPr>
          <w:rFonts w:ascii="Times New Roman" w:hAnsi="Times New Roman" w:cs="Times New Roman"/>
          <w:b/>
          <w:sz w:val="24"/>
          <w:szCs w:val="24"/>
        </w:rPr>
        <w:tab/>
      </w:r>
      <w:r w:rsidRPr="008A78AD">
        <w:rPr>
          <w:rFonts w:ascii="Times New Roman" w:hAnsi="Times New Roman" w:cs="Times New Roman"/>
          <w:b/>
          <w:sz w:val="24"/>
          <w:szCs w:val="24"/>
        </w:rPr>
        <w:tab/>
      </w:r>
      <w:r w:rsidRPr="008A78AD">
        <w:rPr>
          <w:rFonts w:ascii="Times New Roman" w:hAnsi="Times New Roman" w:cs="Times New Roman"/>
          <w:b/>
          <w:sz w:val="24"/>
          <w:szCs w:val="24"/>
        </w:rPr>
        <w:tab/>
      </w:r>
      <w:r w:rsidRPr="008A78AD">
        <w:rPr>
          <w:rFonts w:ascii="Times New Roman" w:hAnsi="Times New Roman" w:cs="Times New Roman"/>
          <w:b/>
          <w:sz w:val="24"/>
          <w:szCs w:val="24"/>
        </w:rPr>
        <w:tab/>
      </w:r>
      <w:r w:rsidRPr="008A78AD">
        <w:rPr>
          <w:rFonts w:ascii="Times New Roman" w:hAnsi="Times New Roman" w:cs="Times New Roman"/>
          <w:b/>
          <w:sz w:val="24"/>
          <w:szCs w:val="24"/>
        </w:rPr>
        <w:tab/>
        <w:t>Elio de Araújo</w:t>
      </w:r>
    </w:p>
    <w:p w:rsidR="008A78AD" w:rsidRPr="008A78AD" w:rsidRDefault="008A78AD" w:rsidP="008A78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Vereador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Vereador</w:t>
      </w:r>
    </w:p>
    <w:p w:rsidR="008A78AD" w:rsidRPr="008A78AD" w:rsidRDefault="008A78AD" w:rsidP="008A7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AD" w:rsidRPr="008A78AD" w:rsidRDefault="008A78AD" w:rsidP="008A7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AD">
        <w:rPr>
          <w:rFonts w:ascii="Times New Roman" w:hAnsi="Times New Roman" w:cs="Times New Roman"/>
          <w:b/>
          <w:sz w:val="24"/>
          <w:szCs w:val="24"/>
        </w:rPr>
        <w:t xml:space="preserve">Armando Tavares dos Santos Neto </w:t>
      </w:r>
      <w:r w:rsidRPr="008A78AD">
        <w:rPr>
          <w:rFonts w:ascii="Times New Roman" w:hAnsi="Times New Roman" w:cs="Times New Roman"/>
          <w:b/>
          <w:sz w:val="24"/>
          <w:szCs w:val="24"/>
        </w:rPr>
        <w:tab/>
      </w:r>
      <w:r w:rsidRPr="008A78AD">
        <w:rPr>
          <w:rFonts w:ascii="Times New Roman" w:hAnsi="Times New Roman" w:cs="Times New Roman"/>
          <w:b/>
          <w:sz w:val="24"/>
          <w:szCs w:val="24"/>
        </w:rPr>
        <w:tab/>
        <w:t>Carlos Alberto Santiago 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78AD">
        <w:rPr>
          <w:rFonts w:ascii="Times New Roman" w:hAnsi="Times New Roman" w:cs="Times New Roman"/>
          <w:b/>
          <w:sz w:val="24"/>
          <w:szCs w:val="24"/>
        </w:rPr>
        <w:t xml:space="preserve"> Barbosa</w:t>
      </w:r>
    </w:p>
    <w:p w:rsidR="008A78AD" w:rsidRPr="008A78AD" w:rsidRDefault="008A78AD" w:rsidP="008A7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Vereador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Vereador</w:t>
      </w:r>
    </w:p>
    <w:p w:rsidR="008A78AD" w:rsidRPr="008A78AD" w:rsidRDefault="008A78AD" w:rsidP="008A7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AD" w:rsidRPr="008A78AD" w:rsidRDefault="008A78AD" w:rsidP="008A7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A78AD">
        <w:rPr>
          <w:rFonts w:ascii="Times New Roman" w:hAnsi="Times New Roman" w:cs="Times New Roman"/>
          <w:b/>
          <w:sz w:val="24"/>
          <w:szCs w:val="24"/>
        </w:rPr>
        <w:t xml:space="preserve">Cesar Diniz de Souza </w:t>
      </w:r>
      <w:r w:rsidRPr="008A78AD">
        <w:rPr>
          <w:rFonts w:ascii="Times New Roman" w:hAnsi="Times New Roman" w:cs="Times New Roman"/>
          <w:b/>
          <w:sz w:val="24"/>
          <w:szCs w:val="24"/>
        </w:rPr>
        <w:tab/>
      </w:r>
      <w:r w:rsidRPr="008A78AD">
        <w:rPr>
          <w:rFonts w:ascii="Times New Roman" w:hAnsi="Times New Roman" w:cs="Times New Roman"/>
          <w:b/>
          <w:sz w:val="24"/>
          <w:szCs w:val="24"/>
        </w:rPr>
        <w:tab/>
      </w:r>
      <w:r w:rsidRPr="008A78AD">
        <w:rPr>
          <w:rFonts w:ascii="Times New Roman" w:hAnsi="Times New Roman" w:cs="Times New Roman"/>
          <w:b/>
          <w:sz w:val="24"/>
          <w:szCs w:val="24"/>
        </w:rPr>
        <w:tab/>
      </w:r>
      <w:r w:rsidRPr="008A78AD">
        <w:rPr>
          <w:rFonts w:ascii="Times New Roman" w:hAnsi="Times New Roman" w:cs="Times New Roman"/>
          <w:b/>
          <w:sz w:val="24"/>
          <w:szCs w:val="24"/>
        </w:rPr>
        <w:tab/>
        <w:t>David Ribeiro da Silva</w:t>
      </w:r>
    </w:p>
    <w:p w:rsidR="008A78AD" w:rsidRPr="008A78AD" w:rsidRDefault="008A78AD" w:rsidP="008A7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Vereador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Vereador</w:t>
      </w:r>
    </w:p>
    <w:p w:rsidR="008A78AD" w:rsidRPr="008A78AD" w:rsidRDefault="008A78AD" w:rsidP="008A7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AD" w:rsidRPr="008A78AD" w:rsidRDefault="008A78AD" w:rsidP="008A7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A78AD">
        <w:rPr>
          <w:rFonts w:ascii="Times New Roman" w:hAnsi="Times New Roman" w:cs="Times New Roman"/>
          <w:b/>
          <w:sz w:val="24"/>
          <w:szCs w:val="24"/>
        </w:rPr>
        <w:t xml:space="preserve">Edvando Ferreira de Jesus </w:t>
      </w:r>
      <w:r w:rsidRPr="008A78AD">
        <w:rPr>
          <w:rFonts w:ascii="Times New Roman" w:hAnsi="Times New Roman" w:cs="Times New Roman"/>
          <w:b/>
          <w:sz w:val="24"/>
          <w:szCs w:val="24"/>
        </w:rPr>
        <w:tab/>
      </w:r>
      <w:r w:rsidRPr="008A78AD">
        <w:rPr>
          <w:rFonts w:ascii="Times New Roman" w:hAnsi="Times New Roman" w:cs="Times New Roman"/>
          <w:b/>
          <w:sz w:val="24"/>
          <w:szCs w:val="24"/>
        </w:rPr>
        <w:tab/>
      </w:r>
      <w:r w:rsidRPr="008A78A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78AD">
        <w:rPr>
          <w:rFonts w:ascii="Times New Roman" w:hAnsi="Times New Roman" w:cs="Times New Roman"/>
          <w:b/>
          <w:sz w:val="24"/>
          <w:szCs w:val="24"/>
        </w:rPr>
        <w:t>João Batista Pereira de Souza</w:t>
      </w:r>
    </w:p>
    <w:p w:rsidR="008A78AD" w:rsidRPr="008A78AD" w:rsidRDefault="008A78AD" w:rsidP="008A7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Vereador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Vereador</w:t>
      </w:r>
    </w:p>
    <w:p w:rsidR="008A78AD" w:rsidRPr="008A78AD" w:rsidRDefault="008A78AD" w:rsidP="008A7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D" w:rsidRDefault="008A78AD" w:rsidP="008A7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8AD">
        <w:rPr>
          <w:rFonts w:ascii="Times New Roman" w:hAnsi="Times New Roman" w:cs="Times New Roman"/>
          <w:b/>
          <w:sz w:val="24"/>
          <w:szCs w:val="24"/>
        </w:rPr>
        <w:t>Valdir Ferreira da Silva</w:t>
      </w:r>
    </w:p>
    <w:p w:rsidR="008A78AD" w:rsidRPr="008A78AD" w:rsidRDefault="008A78AD" w:rsidP="008A7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8A78AD" w:rsidRPr="008A78AD" w:rsidRDefault="008A78AD" w:rsidP="008A78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78AD" w:rsidRPr="008A78AD" w:rsidSect="00C764E5"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0A" w:rsidRDefault="00C9000A" w:rsidP="006B1728">
      <w:pPr>
        <w:spacing w:after="0" w:line="240" w:lineRule="auto"/>
      </w:pPr>
      <w:r>
        <w:separator/>
      </w:r>
    </w:p>
  </w:endnote>
  <w:endnote w:type="continuationSeparator" w:id="1">
    <w:p w:rsidR="00C9000A" w:rsidRDefault="00C9000A" w:rsidP="006B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0A" w:rsidRDefault="00C9000A" w:rsidP="006B1728">
      <w:pPr>
        <w:spacing w:after="0" w:line="240" w:lineRule="auto"/>
      </w:pPr>
      <w:r>
        <w:separator/>
      </w:r>
    </w:p>
  </w:footnote>
  <w:footnote w:type="continuationSeparator" w:id="1">
    <w:p w:rsidR="00C9000A" w:rsidRDefault="00C9000A" w:rsidP="006B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1625"/>
    <w:multiLevelType w:val="hybridMultilevel"/>
    <w:tmpl w:val="749CE040"/>
    <w:lvl w:ilvl="0" w:tplc="8B966B6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764E5"/>
    <w:rsid w:val="000C00FE"/>
    <w:rsid w:val="001C751C"/>
    <w:rsid w:val="0025074A"/>
    <w:rsid w:val="002B3115"/>
    <w:rsid w:val="00305D56"/>
    <w:rsid w:val="003171E5"/>
    <w:rsid w:val="003D618B"/>
    <w:rsid w:val="00593AC2"/>
    <w:rsid w:val="006B1728"/>
    <w:rsid w:val="00773D8A"/>
    <w:rsid w:val="008A78AD"/>
    <w:rsid w:val="008B0BCD"/>
    <w:rsid w:val="00936C17"/>
    <w:rsid w:val="00936D7C"/>
    <w:rsid w:val="009C659F"/>
    <w:rsid w:val="009D4ADD"/>
    <w:rsid w:val="00A73FF3"/>
    <w:rsid w:val="00A81BD1"/>
    <w:rsid w:val="00A95BC3"/>
    <w:rsid w:val="00AC7CB4"/>
    <w:rsid w:val="00C50709"/>
    <w:rsid w:val="00C764E5"/>
    <w:rsid w:val="00C9000A"/>
    <w:rsid w:val="00CB6F24"/>
    <w:rsid w:val="00CE1B8C"/>
    <w:rsid w:val="00E438A2"/>
    <w:rsid w:val="00FE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1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728"/>
  </w:style>
  <w:style w:type="paragraph" w:styleId="Rodap">
    <w:name w:val="footer"/>
    <w:basedOn w:val="Normal"/>
    <w:link w:val="RodapChar"/>
    <w:uiPriority w:val="99"/>
    <w:semiHidden/>
    <w:unhideWhenUsed/>
    <w:rsid w:val="006B1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1728"/>
  </w:style>
  <w:style w:type="paragraph" w:styleId="Textodebalo">
    <w:name w:val="Balloon Text"/>
    <w:basedOn w:val="Normal"/>
    <w:link w:val="TextodebaloChar"/>
    <w:uiPriority w:val="99"/>
    <w:semiHidden/>
    <w:unhideWhenUsed/>
    <w:rsid w:val="0030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Presid-03-CMI</dc:creator>
  <cp:lastModifiedBy>LEG-01</cp:lastModifiedBy>
  <cp:revision>14</cp:revision>
  <cp:lastPrinted>2020-06-02T14:09:00Z</cp:lastPrinted>
  <dcterms:created xsi:type="dcterms:W3CDTF">2020-06-01T16:53:00Z</dcterms:created>
  <dcterms:modified xsi:type="dcterms:W3CDTF">2020-06-02T16:07:00Z</dcterms:modified>
</cp:coreProperties>
</file>