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151BB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151BB">
        <w:rPr>
          <w:b/>
          <w:sz w:val="24"/>
          <w:szCs w:val="24"/>
        </w:rPr>
        <w:t>Projetos em deliberação - 21ª Sessão Ordinária de 2020</w:t>
      </w:r>
    </w:p>
    <w:bookmarkEnd w:id="0"/>
    <w:bookmarkEnd w:id="1"/>
    <w:bookmarkEnd w:id="2"/>
    <w:bookmarkEnd w:id="3"/>
    <w:p w:rsidR="009A0E47" w:rsidRPr="00B151BB" w:rsidRDefault="009A0E47" w:rsidP="00BC07FD">
      <w:pPr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77/2020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Cesar Diniz de Souza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Dispõe sobre aplausos e congratulações ao Professor de Jiu-Jítsu - Allan Santos Ribeiro.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78/2020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Cesar Diniz de Souza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Dispõe sobre aplausos e congratulações ao Professor de Jiu-Jítsu – Kitner Moura Mendonça.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79/2020</w:t>
      </w:r>
    </w:p>
    <w:p w:rsidR="00B151BB" w:rsidRDefault="00B151BB" w:rsidP="00B151BB">
      <w:pPr>
        <w:jc w:val="both"/>
        <w:rPr>
          <w:i/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Celso Heraldo dos Reis</w:t>
      </w:r>
      <w:r>
        <w:rPr>
          <w:i/>
          <w:sz w:val="24"/>
          <w:szCs w:val="24"/>
        </w:rPr>
        <w:t xml:space="preserve"> e outros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Votos de pesar com envio de condolências à família e filhos do Vereador JOSÉ XISTO DE OLIVEIRA, 1972 a 2012, nesta Casa de Leis,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81/2020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Cesar Diniz de Souza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Dispõe sobre aplausos e congratulações ao Cantor Darlan Dias.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82/2020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Cesar Diniz de Souza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Dispõe sobre aplausos e congratulações ao Professor de Jiu-Jítsu – Luiz Carlos dos Santos.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83/2020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Elio de Araújo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Dispõe sobre votos de aplausos aos Guardas Civis Municipais GCM 1ª CLASSE ANDERSON SILVA DO ESPIRITO SANTO e GCM CLASSE ESPECIAL LUCIANA RAMOS ABRANTE, por desempenho funcional exemplar.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84/2020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Elio de Araújo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 xml:space="preserve">Dispõe sobre </w:t>
      </w:r>
      <w:proofErr w:type="gramStart"/>
      <w:r w:rsidRPr="00B151BB">
        <w:rPr>
          <w:i/>
          <w:sz w:val="24"/>
          <w:szCs w:val="24"/>
        </w:rPr>
        <w:t>votos de aplausos à Banda da Guarda Civil Municipal de Itaquaquecetuba</w:t>
      </w:r>
      <w:proofErr w:type="gramEnd"/>
      <w:r w:rsidRPr="00B151BB">
        <w:rPr>
          <w:i/>
          <w:sz w:val="24"/>
          <w:szCs w:val="24"/>
        </w:rPr>
        <w:t>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Moção Nº 85/2020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Elio de Araújo</w:t>
      </w:r>
    </w:p>
    <w:p w:rsidR="004100DC" w:rsidRDefault="00B151BB" w:rsidP="00B151BB">
      <w:pPr>
        <w:jc w:val="both"/>
        <w:rPr>
          <w:i/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 xml:space="preserve">Dispõe sobre votos de aplausos ao GUARD – Grupo Unido na Ação de Resistência às Drogas, da Guarda Civil Municipal de </w:t>
      </w:r>
      <w:proofErr w:type="spellStart"/>
      <w:r w:rsidRPr="00B151BB">
        <w:rPr>
          <w:i/>
          <w:sz w:val="24"/>
          <w:szCs w:val="24"/>
        </w:rPr>
        <w:t>Itaquaquecetuba</w:t>
      </w:r>
      <w:proofErr w:type="spellEnd"/>
      <w:r w:rsidRPr="00B151BB">
        <w:rPr>
          <w:i/>
          <w:sz w:val="24"/>
          <w:szCs w:val="24"/>
        </w:rPr>
        <w:t>.</w:t>
      </w:r>
    </w:p>
    <w:p w:rsidR="00B151BB" w:rsidRPr="00B151BB" w:rsidRDefault="00B151BB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>Projeto de Lei Nº 45/2020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proofErr w:type="spellStart"/>
      <w:r w:rsidRPr="00B151BB">
        <w:rPr>
          <w:i/>
          <w:sz w:val="24"/>
          <w:szCs w:val="24"/>
        </w:rPr>
        <w:t>Rolgaciano</w:t>
      </w:r>
      <w:proofErr w:type="spellEnd"/>
      <w:r w:rsidRPr="00B151BB">
        <w:rPr>
          <w:i/>
          <w:sz w:val="24"/>
          <w:szCs w:val="24"/>
        </w:rPr>
        <w:t xml:space="preserve"> Fernandes Almeida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Dispõe sobre a oficialização e denominação nas Ruas do Bairro Residencial Flamboyant.</w:t>
      </w:r>
    </w:p>
    <w:p w:rsidR="004100DC" w:rsidRPr="00B151BB" w:rsidRDefault="004100DC" w:rsidP="00B151BB">
      <w:pPr>
        <w:jc w:val="both"/>
        <w:rPr>
          <w:sz w:val="24"/>
          <w:szCs w:val="24"/>
        </w:rPr>
      </w:pP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lastRenderedPageBreak/>
        <w:t>Projeto de Lei Complementar Nº 312/2020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Autoria: </w:t>
      </w:r>
      <w:r w:rsidRPr="00B151BB">
        <w:rPr>
          <w:i/>
          <w:sz w:val="24"/>
          <w:szCs w:val="24"/>
        </w:rPr>
        <w:t>Mamoru Nakashima</w:t>
      </w:r>
    </w:p>
    <w:p w:rsidR="004100DC" w:rsidRPr="00B151BB" w:rsidRDefault="00B151BB" w:rsidP="00B151BB">
      <w:pPr>
        <w:jc w:val="both"/>
        <w:rPr>
          <w:sz w:val="24"/>
          <w:szCs w:val="24"/>
        </w:rPr>
      </w:pPr>
      <w:r w:rsidRPr="00B151BB">
        <w:rPr>
          <w:b/>
          <w:sz w:val="24"/>
          <w:szCs w:val="24"/>
        </w:rPr>
        <w:t xml:space="preserve">Assunto: </w:t>
      </w:r>
      <w:r w:rsidRPr="00B151BB">
        <w:rPr>
          <w:i/>
          <w:sz w:val="24"/>
          <w:szCs w:val="24"/>
        </w:rPr>
        <w:t>Institui Programa Excepcional de Recuperação Fiscal como medida de enfrentamento aos efeitos da Pandemia causada pelo COVID-19, e dá outras providências.</w:t>
      </w:r>
    </w:p>
    <w:p w:rsidR="004100DC" w:rsidRDefault="004100DC" w:rsidP="00B151BB">
      <w:pPr>
        <w:jc w:val="both"/>
      </w:pPr>
    </w:p>
    <w:sectPr w:rsidR="004100D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100DC"/>
    <w:rsid w:val="00447094"/>
    <w:rsid w:val="00460E62"/>
    <w:rsid w:val="00531FD7"/>
    <w:rsid w:val="006452D1"/>
    <w:rsid w:val="006523FB"/>
    <w:rsid w:val="006758D2"/>
    <w:rsid w:val="00827444"/>
    <w:rsid w:val="00827F68"/>
    <w:rsid w:val="008334ED"/>
    <w:rsid w:val="008D0851"/>
    <w:rsid w:val="008E55DD"/>
    <w:rsid w:val="009A0E47"/>
    <w:rsid w:val="00A25A0C"/>
    <w:rsid w:val="00A906D8"/>
    <w:rsid w:val="00AB5A74"/>
    <w:rsid w:val="00B151BB"/>
    <w:rsid w:val="00B54FCB"/>
    <w:rsid w:val="00B61CFF"/>
    <w:rsid w:val="00BC07FD"/>
    <w:rsid w:val="00BC4241"/>
    <w:rsid w:val="00C23825"/>
    <w:rsid w:val="00C24E2F"/>
    <w:rsid w:val="00D801FC"/>
    <w:rsid w:val="00DC396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22</cp:revision>
  <cp:lastPrinted>2020-08-18T11:54:00Z</cp:lastPrinted>
  <dcterms:created xsi:type="dcterms:W3CDTF">2015-07-02T20:38:00Z</dcterms:created>
  <dcterms:modified xsi:type="dcterms:W3CDTF">2020-08-18T17:34:00Z</dcterms:modified>
</cp:coreProperties>
</file>