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AF87" w14:textId="77777777" w:rsidR="00531FD7" w:rsidRPr="006758D2" w:rsidRDefault="00053AC4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- 24ª Sessão Ordinária de 2021</w:t>
      </w:r>
    </w:p>
    <w:bookmarkEnd w:id="0"/>
    <w:bookmarkEnd w:id="1"/>
    <w:bookmarkEnd w:id="2"/>
    <w:bookmarkEnd w:id="3"/>
    <w:p w14:paraId="67769AFE" w14:textId="77777777" w:rsidR="009A0E47" w:rsidRDefault="009A0E47" w:rsidP="00BC07FD"/>
    <w:p w14:paraId="4C24F104" w14:textId="77777777" w:rsidR="00F11889" w:rsidRDefault="00053AC4" w:rsidP="00053AC4">
      <w:pPr>
        <w:jc w:val="both"/>
      </w:pPr>
      <w:r>
        <w:rPr>
          <w:b/>
        </w:rPr>
        <w:t>Moção Nº 55/2021</w:t>
      </w:r>
    </w:p>
    <w:p w14:paraId="403F1220" w14:textId="77777777" w:rsidR="00AD270C" w:rsidRDefault="00053AC4" w:rsidP="00053AC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4EA73023" w14:textId="77777777" w:rsidR="00AD270C" w:rsidRDefault="00053AC4" w:rsidP="00053AC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Moção de Aplausos e Congratulações às Secretarias de Desenvolvimento Social e ao Fundo Social de </w:t>
      </w:r>
      <w:r>
        <w:rPr>
          <w:i/>
        </w:rPr>
        <w:t>Solidariedade de Itaquaquecetuba.</w:t>
      </w:r>
    </w:p>
    <w:p w14:paraId="7EEE98BC" w14:textId="77777777" w:rsidR="00AD270C" w:rsidRDefault="00AD270C" w:rsidP="00053AC4">
      <w:pPr>
        <w:jc w:val="both"/>
        <w:rPr>
          <w:i/>
        </w:rPr>
      </w:pPr>
    </w:p>
    <w:p w14:paraId="22666553" w14:textId="77777777" w:rsidR="00AD270C" w:rsidRDefault="00053AC4" w:rsidP="00053AC4">
      <w:pPr>
        <w:jc w:val="both"/>
        <w:rPr>
          <w:i/>
        </w:rPr>
      </w:pPr>
      <w:r>
        <w:rPr>
          <w:b/>
        </w:rPr>
        <w:t>Projeto de Lei Nº 41/2021</w:t>
      </w:r>
    </w:p>
    <w:p w14:paraId="4D49F2E6" w14:textId="77777777" w:rsidR="00AD270C" w:rsidRDefault="00053AC4" w:rsidP="00053AC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28F841EA" w14:textId="77777777" w:rsidR="00AD270C" w:rsidRDefault="00053AC4" w:rsidP="00053AC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autorização para abertura de Crédito Adicional Especial no valor de R$ 1.571.800,00 (um milhão, quinhentos e setenta e um mil e oitocentos r</w:t>
      </w:r>
      <w:r>
        <w:rPr>
          <w:i/>
        </w:rPr>
        <w:t>eais)"</w:t>
      </w:r>
    </w:p>
    <w:p w14:paraId="5705781C" w14:textId="77777777" w:rsidR="00AD270C" w:rsidRDefault="00AD270C" w:rsidP="00053AC4">
      <w:pPr>
        <w:jc w:val="both"/>
        <w:rPr>
          <w:i/>
        </w:rPr>
      </w:pPr>
    </w:p>
    <w:p w14:paraId="07DDBCAB" w14:textId="77777777" w:rsidR="00AD270C" w:rsidRDefault="00053AC4" w:rsidP="00053AC4">
      <w:pPr>
        <w:jc w:val="both"/>
        <w:rPr>
          <w:i/>
        </w:rPr>
      </w:pPr>
      <w:r>
        <w:rPr>
          <w:b/>
        </w:rPr>
        <w:t>Projeto de Lei Nº 42/2021</w:t>
      </w:r>
    </w:p>
    <w:p w14:paraId="609B8E36" w14:textId="77777777" w:rsidR="00AD270C" w:rsidRDefault="00053AC4" w:rsidP="00053AC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4AABA042" w14:textId="77777777" w:rsidR="00AD270C" w:rsidRDefault="00053AC4" w:rsidP="00053AC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ao artigo 15 da Lei Municipal nº 3448, de 15 de dezembro de 2017"</w:t>
      </w:r>
    </w:p>
    <w:p w14:paraId="352FDA5F" w14:textId="77777777" w:rsidR="00AD270C" w:rsidRDefault="00AD270C" w:rsidP="00053AC4">
      <w:pPr>
        <w:jc w:val="both"/>
        <w:rPr>
          <w:i/>
        </w:rPr>
      </w:pPr>
    </w:p>
    <w:p w14:paraId="07D9328D" w14:textId="77777777" w:rsidR="00AD270C" w:rsidRDefault="00053AC4" w:rsidP="00053AC4">
      <w:pPr>
        <w:jc w:val="both"/>
        <w:rPr>
          <w:i/>
        </w:rPr>
      </w:pPr>
      <w:r>
        <w:rPr>
          <w:b/>
        </w:rPr>
        <w:t>Projeto de Lei Nº 43/2021</w:t>
      </w:r>
    </w:p>
    <w:p w14:paraId="3274FC01" w14:textId="77777777" w:rsidR="00AD270C" w:rsidRDefault="00053AC4" w:rsidP="00053AC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4CF46F5B" w14:textId="77777777" w:rsidR="00AD270C" w:rsidRDefault="00053AC4" w:rsidP="00053AC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"Dá nova redação ao artigo 1º </w:t>
      </w:r>
      <w:r>
        <w:rPr>
          <w:i/>
        </w:rPr>
        <w:t>da Lei nº 2152, de 05 de novembro de 2002, alterado pela Lei nº 3011, de 27 de fevereiro de 2013, e dá outras providências"</w:t>
      </w:r>
    </w:p>
    <w:p w14:paraId="5860CA5A" w14:textId="77777777" w:rsidR="00AD270C" w:rsidRDefault="00AD270C" w:rsidP="00053AC4">
      <w:pPr>
        <w:jc w:val="both"/>
        <w:rPr>
          <w:i/>
        </w:rPr>
      </w:pPr>
    </w:p>
    <w:p w14:paraId="143FC5CD" w14:textId="77777777" w:rsidR="00AD270C" w:rsidRDefault="00053AC4" w:rsidP="00053AC4">
      <w:pPr>
        <w:jc w:val="both"/>
        <w:rPr>
          <w:i/>
        </w:rPr>
      </w:pPr>
      <w:r>
        <w:rPr>
          <w:b/>
        </w:rPr>
        <w:t>Projeto de Lei Nº 44/2021</w:t>
      </w:r>
    </w:p>
    <w:p w14:paraId="6D93FA8C" w14:textId="77777777" w:rsidR="00AD270C" w:rsidRDefault="00053AC4" w:rsidP="00053AC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60FFCC16" w14:textId="77777777" w:rsidR="00AD270C" w:rsidRDefault="00053AC4" w:rsidP="00053AC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implantação do programa “viver e vencer</w:t>
      </w:r>
      <w:r>
        <w:rPr>
          <w:i/>
        </w:rPr>
        <w:t>” destinado às pessoas portadoras de câncer neste município, e dá outras providências.</w:t>
      </w:r>
    </w:p>
    <w:p w14:paraId="50455251" w14:textId="77777777" w:rsidR="00AD270C" w:rsidRDefault="00AD270C" w:rsidP="00053AC4">
      <w:pPr>
        <w:jc w:val="both"/>
        <w:rPr>
          <w:i/>
        </w:rPr>
      </w:pPr>
    </w:p>
    <w:p w14:paraId="0E73BD9A" w14:textId="77777777" w:rsidR="00AD270C" w:rsidRDefault="00053AC4" w:rsidP="00053AC4">
      <w:pPr>
        <w:jc w:val="both"/>
        <w:rPr>
          <w:i/>
        </w:rPr>
      </w:pPr>
      <w:r>
        <w:rPr>
          <w:b/>
        </w:rPr>
        <w:t>Projeto de Lei Nº 45/2021</w:t>
      </w:r>
    </w:p>
    <w:p w14:paraId="093D7E10" w14:textId="77777777" w:rsidR="00AD270C" w:rsidRDefault="00053AC4" w:rsidP="00053AC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1719D95F" w14:textId="77777777" w:rsidR="00AD270C" w:rsidRDefault="00053AC4" w:rsidP="00053AC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a divulgação dos direitos da pessoa portadora de câncer neste município, e dá </w:t>
      </w:r>
      <w:r>
        <w:rPr>
          <w:i/>
        </w:rPr>
        <w:t>outras providências.</w:t>
      </w:r>
    </w:p>
    <w:p w14:paraId="55B4D5C5" w14:textId="77777777" w:rsidR="00AD270C" w:rsidRDefault="00AD270C" w:rsidP="00053AC4">
      <w:pPr>
        <w:jc w:val="both"/>
        <w:rPr>
          <w:i/>
        </w:rPr>
      </w:pPr>
    </w:p>
    <w:p w14:paraId="1579D29E" w14:textId="77777777" w:rsidR="00AD270C" w:rsidRDefault="00AD270C" w:rsidP="00053AC4">
      <w:pPr>
        <w:jc w:val="both"/>
        <w:rPr>
          <w:i/>
        </w:rPr>
      </w:pPr>
    </w:p>
    <w:p w14:paraId="7D91A806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53AC4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AD270C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5EE7"/>
  <w15:docId w15:val="{6B7F7AA7-D89C-4F99-9BEF-EB9EA18C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cp:lastPrinted>2021-08-10T11:25:00Z</cp:lastPrinted>
  <dcterms:created xsi:type="dcterms:W3CDTF">2015-07-02T20:38:00Z</dcterms:created>
  <dcterms:modified xsi:type="dcterms:W3CDTF">2021-08-10T11:26:00Z</dcterms:modified>
</cp:coreProperties>
</file>