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0EB6" w14:textId="77777777" w:rsidR="00E40891" w:rsidRDefault="00E40891" w:rsidP="00CF3C1E">
      <w:pPr>
        <w:ind w:firstLine="2552"/>
        <w:jc w:val="both"/>
        <w:rPr>
          <w:rFonts w:ascii="Arial" w:hAnsi="Arial" w:cs="Arial"/>
          <w:sz w:val="24"/>
          <w:szCs w:val="24"/>
        </w:rPr>
      </w:pPr>
    </w:p>
    <w:p w14:paraId="162BBA29" w14:textId="57CDF618" w:rsidR="00E40891" w:rsidRDefault="001D31EC" w:rsidP="00CF3C1E">
      <w:pPr>
        <w:ind w:firstLine="2552"/>
        <w:jc w:val="both"/>
        <w:rPr>
          <w:rFonts w:ascii="Arial" w:hAnsi="Arial" w:cs="Arial"/>
          <w:b/>
          <w:bCs/>
          <w:sz w:val="24"/>
          <w:szCs w:val="24"/>
        </w:rPr>
      </w:pPr>
      <w:r w:rsidRPr="001D31EC">
        <w:rPr>
          <w:rFonts w:ascii="Arial" w:hAnsi="Arial" w:cs="Arial"/>
          <w:b/>
          <w:bCs/>
          <w:sz w:val="24"/>
          <w:szCs w:val="24"/>
        </w:rPr>
        <w:t>Projeto de Resolução nº 0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1D31EC">
        <w:rPr>
          <w:rFonts w:ascii="Arial" w:hAnsi="Arial" w:cs="Arial"/>
          <w:b/>
          <w:bCs/>
          <w:sz w:val="24"/>
          <w:szCs w:val="24"/>
        </w:rPr>
        <w:t>/2022</w:t>
      </w:r>
    </w:p>
    <w:p w14:paraId="2EA2190A" w14:textId="26916E1E" w:rsidR="001A18C4" w:rsidRPr="001A18C4" w:rsidRDefault="001A18C4" w:rsidP="00CF3C1E">
      <w:pPr>
        <w:ind w:firstLine="2552"/>
        <w:jc w:val="both"/>
        <w:rPr>
          <w:rFonts w:ascii="Arial" w:hAnsi="Arial" w:cs="Arial"/>
          <w:sz w:val="24"/>
          <w:szCs w:val="24"/>
        </w:rPr>
      </w:pPr>
      <w:r w:rsidRPr="001A18C4">
        <w:rPr>
          <w:rFonts w:ascii="Arial" w:hAnsi="Arial" w:cs="Arial"/>
          <w:sz w:val="24"/>
          <w:szCs w:val="24"/>
        </w:rPr>
        <w:t>“Dispõe sobre alteração no valor d</w:t>
      </w:r>
      <w:r>
        <w:rPr>
          <w:rFonts w:ascii="Arial" w:hAnsi="Arial" w:cs="Arial"/>
          <w:sz w:val="24"/>
          <w:szCs w:val="24"/>
        </w:rPr>
        <w:t>a</w:t>
      </w:r>
      <w:r w:rsidRPr="001A18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cesta básica e dá outras providências</w:t>
      </w:r>
      <w:r w:rsidRPr="001A18C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14:paraId="3017DC20" w14:textId="77777777" w:rsidR="00F77F27" w:rsidRDefault="00F77F27" w:rsidP="001A18C4">
      <w:pPr>
        <w:pStyle w:val="Recuodecorpodetexto3"/>
        <w:ind w:left="0" w:right="-1" w:firstLine="2268"/>
        <w:jc w:val="both"/>
        <w:rPr>
          <w:rFonts w:ascii="Arial" w:hAnsi="Arial" w:cs="Arial"/>
          <w:b/>
          <w:sz w:val="24"/>
          <w:szCs w:val="24"/>
        </w:rPr>
      </w:pPr>
    </w:p>
    <w:p w14:paraId="081988ED" w14:textId="4ACCDBC4" w:rsidR="001A18C4" w:rsidRPr="00D2677E" w:rsidRDefault="001A18C4" w:rsidP="001A18C4">
      <w:pPr>
        <w:pStyle w:val="Recuodecorpodetexto3"/>
        <w:ind w:left="0" w:right="-1" w:firstLine="2268"/>
        <w:jc w:val="both"/>
        <w:rPr>
          <w:rFonts w:ascii="Arial" w:hAnsi="Arial" w:cs="Arial"/>
          <w:b/>
          <w:sz w:val="24"/>
          <w:szCs w:val="24"/>
        </w:rPr>
      </w:pPr>
      <w:r w:rsidRPr="00D2677E">
        <w:rPr>
          <w:rFonts w:ascii="Arial" w:hAnsi="Arial" w:cs="Arial"/>
          <w:b/>
          <w:sz w:val="24"/>
          <w:szCs w:val="24"/>
        </w:rPr>
        <w:t>A CÂMARA MUNICIPAL DE ITAQUAQUECETUBA RESOLVE:</w:t>
      </w:r>
    </w:p>
    <w:p w14:paraId="2DE9B8E3" w14:textId="77777777" w:rsidR="001A18C4" w:rsidRPr="001A18C4" w:rsidRDefault="001A18C4" w:rsidP="001A18C4">
      <w:pPr>
        <w:tabs>
          <w:tab w:val="left" w:pos="3960"/>
        </w:tabs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14:paraId="7A66A3B8" w14:textId="7EB2B7EB" w:rsidR="001A18C4" w:rsidRPr="001A18C4" w:rsidRDefault="001A18C4" w:rsidP="001A18C4">
      <w:pPr>
        <w:spacing w:before="240"/>
        <w:ind w:firstLine="2268"/>
        <w:jc w:val="both"/>
        <w:rPr>
          <w:rFonts w:ascii="Arial" w:hAnsi="Arial" w:cs="Arial"/>
          <w:sz w:val="24"/>
          <w:szCs w:val="24"/>
        </w:rPr>
      </w:pPr>
      <w:r w:rsidRPr="001A18C4">
        <w:rPr>
          <w:rFonts w:ascii="Arial" w:hAnsi="Arial" w:cs="Arial"/>
          <w:b/>
          <w:sz w:val="24"/>
          <w:szCs w:val="24"/>
        </w:rPr>
        <w:t>Art. 1º</w:t>
      </w:r>
      <w:r w:rsidRPr="001A18C4">
        <w:rPr>
          <w:rFonts w:ascii="Arial" w:hAnsi="Arial" w:cs="Arial"/>
          <w:sz w:val="24"/>
          <w:szCs w:val="24"/>
        </w:rPr>
        <w:t xml:space="preserve"> - O artigo 3º, da Resolução nº 0</w:t>
      </w:r>
      <w:r>
        <w:rPr>
          <w:rFonts w:ascii="Arial" w:hAnsi="Arial" w:cs="Arial"/>
          <w:sz w:val="24"/>
          <w:szCs w:val="24"/>
        </w:rPr>
        <w:t>4</w:t>
      </w:r>
      <w:r w:rsidRPr="001A18C4">
        <w:rPr>
          <w:rFonts w:ascii="Arial" w:hAnsi="Arial" w:cs="Arial"/>
          <w:sz w:val="24"/>
          <w:szCs w:val="24"/>
        </w:rPr>
        <w:t>, de 0</w:t>
      </w:r>
      <w:r>
        <w:rPr>
          <w:rFonts w:ascii="Arial" w:hAnsi="Arial" w:cs="Arial"/>
          <w:sz w:val="24"/>
          <w:szCs w:val="24"/>
        </w:rPr>
        <w:t>8</w:t>
      </w:r>
      <w:r w:rsidRPr="001A18C4">
        <w:rPr>
          <w:rFonts w:ascii="Arial" w:hAnsi="Arial" w:cs="Arial"/>
          <w:sz w:val="24"/>
          <w:szCs w:val="24"/>
        </w:rPr>
        <w:t xml:space="preserve"> de abril de 2009, passa a vigorar com a seguinte redação:</w:t>
      </w:r>
    </w:p>
    <w:p w14:paraId="7B0CB161" w14:textId="63BE9D40" w:rsidR="001A18C4" w:rsidRDefault="001A18C4" w:rsidP="001A18C4">
      <w:pPr>
        <w:spacing w:before="240"/>
        <w:ind w:left="2835"/>
        <w:jc w:val="both"/>
        <w:rPr>
          <w:rFonts w:ascii="Arial" w:hAnsi="Arial" w:cs="Arial"/>
          <w:sz w:val="24"/>
          <w:szCs w:val="24"/>
        </w:rPr>
      </w:pPr>
      <w:r w:rsidRPr="001A18C4">
        <w:rPr>
          <w:rFonts w:ascii="Arial" w:hAnsi="Arial" w:cs="Arial"/>
          <w:sz w:val="24"/>
          <w:szCs w:val="24"/>
        </w:rPr>
        <w:t>“</w:t>
      </w:r>
      <w:r w:rsidRPr="001A18C4">
        <w:rPr>
          <w:rFonts w:ascii="Arial" w:hAnsi="Arial" w:cs="Arial"/>
          <w:b/>
          <w:sz w:val="24"/>
          <w:szCs w:val="24"/>
        </w:rPr>
        <w:t xml:space="preserve">Art. 3º - </w:t>
      </w:r>
      <w:r w:rsidRPr="001A18C4">
        <w:rPr>
          <w:rFonts w:ascii="Arial" w:hAnsi="Arial" w:cs="Arial"/>
          <w:sz w:val="24"/>
          <w:szCs w:val="24"/>
        </w:rPr>
        <w:t xml:space="preserve">O valor </w:t>
      </w:r>
      <w:r w:rsidR="00AE12F0">
        <w:rPr>
          <w:rFonts w:ascii="Arial" w:hAnsi="Arial" w:cs="Arial"/>
          <w:sz w:val="24"/>
          <w:szCs w:val="24"/>
        </w:rPr>
        <w:t xml:space="preserve">que a </w:t>
      </w:r>
      <w:r>
        <w:rPr>
          <w:rFonts w:ascii="Arial" w:hAnsi="Arial" w:cs="Arial"/>
          <w:sz w:val="24"/>
          <w:szCs w:val="24"/>
        </w:rPr>
        <w:t xml:space="preserve">Edilidade estará obrigada a creditar a título de cesta básica devida aos servidores de seus quadros passa a ser de R$ </w:t>
      </w:r>
      <w:r w:rsidR="005F2F79">
        <w:rPr>
          <w:rFonts w:ascii="Arial" w:hAnsi="Arial" w:cs="Arial"/>
          <w:sz w:val="24"/>
          <w:szCs w:val="24"/>
        </w:rPr>
        <w:t>307,19</w:t>
      </w:r>
      <w:r>
        <w:rPr>
          <w:rFonts w:ascii="Arial" w:hAnsi="Arial" w:cs="Arial"/>
          <w:sz w:val="24"/>
          <w:szCs w:val="24"/>
        </w:rPr>
        <w:t xml:space="preserve"> (</w:t>
      </w:r>
      <w:r w:rsidR="005F2F79">
        <w:rPr>
          <w:rFonts w:ascii="Arial" w:hAnsi="Arial" w:cs="Arial"/>
          <w:sz w:val="24"/>
          <w:szCs w:val="24"/>
        </w:rPr>
        <w:t>trezentos e sete reais e dezenove centavos</w:t>
      </w:r>
      <w:r>
        <w:rPr>
          <w:rFonts w:ascii="Arial" w:hAnsi="Arial" w:cs="Arial"/>
          <w:sz w:val="24"/>
          <w:szCs w:val="24"/>
        </w:rPr>
        <w:t>) por mês.”</w:t>
      </w:r>
    </w:p>
    <w:p w14:paraId="065EF752" w14:textId="77777777" w:rsidR="00D33B98" w:rsidRDefault="00D33B98" w:rsidP="001A18C4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14:paraId="30FDC895" w14:textId="3C00D101" w:rsidR="001A18C4" w:rsidRPr="001A18C4" w:rsidRDefault="001A18C4" w:rsidP="001A18C4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1A18C4">
        <w:rPr>
          <w:rFonts w:ascii="Arial" w:hAnsi="Arial" w:cs="Arial"/>
          <w:b/>
          <w:sz w:val="24"/>
          <w:szCs w:val="24"/>
        </w:rPr>
        <w:t xml:space="preserve">Art. 2º </w:t>
      </w:r>
      <w:r w:rsidRPr="001A18C4">
        <w:rPr>
          <w:rFonts w:ascii="Arial" w:hAnsi="Arial" w:cs="Arial"/>
          <w:sz w:val="24"/>
          <w:szCs w:val="24"/>
        </w:rPr>
        <w:t>- As despesas com a execução da presente Resolução correrão por conta das verbas consignadas no orçamento, suplementadas se necessário.</w:t>
      </w:r>
    </w:p>
    <w:p w14:paraId="36E59291" w14:textId="2B6AAD1C" w:rsidR="001A18C4" w:rsidRDefault="001A18C4" w:rsidP="001A18C4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1A18C4">
        <w:rPr>
          <w:rFonts w:ascii="Arial" w:hAnsi="Arial" w:cs="Arial"/>
          <w:b/>
          <w:sz w:val="24"/>
          <w:szCs w:val="24"/>
        </w:rPr>
        <w:t>Art. 3º -</w:t>
      </w:r>
      <w:r w:rsidRPr="001A18C4">
        <w:rPr>
          <w:rFonts w:ascii="Arial" w:hAnsi="Arial" w:cs="Arial"/>
          <w:sz w:val="24"/>
          <w:szCs w:val="24"/>
        </w:rPr>
        <w:t xml:space="preserve"> Esta Resolução entra em vigor na data de sua publicação, </w:t>
      </w:r>
      <w:r>
        <w:rPr>
          <w:rFonts w:ascii="Arial" w:hAnsi="Arial" w:cs="Arial"/>
          <w:sz w:val="24"/>
          <w:szCs w:val="24"/>
        </w:rPr>
        <w:t xml:space="preserve">retroagindo seus efeitos a partir de 01 de fevereiro de 2022, revogando as </w:t>
      </w:r>
      <w:r w:rsidRPr="001A18C4">
        <w:rPr>
          <w:rFonts w:ascii="Arial" w:hAnsi="Arial" w:cs="Arial"/>
          <w:sz w:val="24"/>
          <w:szCs w:val="24"/>
        </w:rPr>
        <w:t>disposições em contrário.</w:t>
      </w:r>
    </w:p>
    <w:p w14:paraId="41680292" w14:textId="7362D2C2" w:rsidR="00641330" w:rsidRDefault="00641330" w:rsidP="00641330">
      <w:pPr>
        <w:widowControl w:val="0"/>
        <w:autoSpaceDE w:val="0"/>
        <w:autoSpaceDN w:val="0"/>
        <w:adjustRightInd w:val="0"/>
        <w:spacing w:before="120" w:after="120"/>
        <w:ind w:firstLine="2268"/>
        <w:jc w:val="both"/>
        <w:rPr>
          <w:rFonts w:ascii="Arial" w:hAnsi="Arial" w:cs="Arial"/>
          <w:sz w:val="24"/>
          <w:szCs w:val="24"/>
        </w:rPr>
      </w:pPr>
      <w:r w:rsidRPr="00D2677E">
        <w:rPr>
          <w:rFonts w:ascii="Arial" w:hAnsi="Arial" w:cs="Arial"/>
          <w:b/>
          <w:sz w:val="24"/>
          <w:szCs w:val="24"/>
        </w:rPr>
        <w:t>PLENÁRIO VEREADOR MAURÍCIO ALVES BRAZ</w:t>
      </w:r>
      <w:r w:rsidRPr="00D2677E">
        <w:rPr>
          <w:rFonts w:ascii="Arial" w:hAnsi="Arial" w:cs="Arial"/>
          <w:sz w:val="24"/>
          <w:szCs w:val="24"/>
        </w:rPr>
        <w:t xml:space="preserve">, em </w:t>
      </w:r>
      <w:r w:rsidR="00AE12F0">
        <w:rPr>
          <w:rFonts w:ascii="Arial" w:hAnsi="Arial" w:cs="Arial"/>
          <w:sz w:val="24"/>
          <w:szCs w:val="24"/>
        </w:rPr>
        <w:t>14</w:t>
      </w:r>
      <w:r w:rsidRPr="00D2677E">
        <w:rPr>
          <w:rFonts w:ascii="Arial" w:hAnsi="Arial" w:cs="Arial"/>
          <w:sz w:val="24"/>
          <w:szCs w:val="24"/>
        </w:rPr>
        <w:t xml:space="preserve"> de fevereiro de 202</w:t>
      </w:r>
      <w:r>
        <w:rPr>
          <w:rFonts w:ascii="Arial" w:hAnsi="Arial" w:cs="Arial"/>
          <w:sz w:val="24"/>
          <w:szCs w:val="24"/>
        </w:rPr>
        <w:t>2</w:t>
      </w:r>
      <w:r w:rsidRPr="00D2677E">
        <w:rPr>
          <w:rFonts w:ascii="Arial" w:hAnsi="Arial" w:cs="Arial"/>
          <w:sz w:val="24"/>
          <w:szCs w:val="24"/>
        </w:rPr>
        <w:t>.</w:t>
      </w:r>
    </w:p>
    <w:p w14:paraId="313C43BB" w14:textId="77777777" w:rsidR="008148E3" w:rsidRPr="008148E3" w:rsidRDefault="008148E3" w:rsidP="00641330">
      <w:pPr>
        <w:widowControl w:val="0"/>
        <w:autoSpaceDE w:val="0"/>
        <w:autoSpaceDN w:val="0"/>
        <w:adjustRightInd w:val="0"/>
        <w:spacing w:before="120" w:after="120"/>
        <w:ind w:firstLine="2268"/>
        <w:jc w:val="both"/>
        <w:rPr>
          <w:rFonts w:ascii="Times New Roman" w:hAnsi="Times New Roman" w:cs="Times New Roman"/>
          <w:b/>
        </w:rPr>
      </w:pPr>
    </w:p>
    <w:p w14:paraId="4E377CBF" w14:textId="51D2A805" w:rsidR="00641330" w:rsidRPr="008148E3" w:rsidRDefault="00641330" w:rsidP="00641330">
      <w:pPr>
        <w:spacing w:line="240" w:lineRule="auto"/>
        <w:ind w:firstLine="2268"/>
        <w:jc w:val="both"/>
        <w:rPr>
          <w:rFonts w:ascii="Arial" w:eastAsia="Times New Roman" w:hAnsi="Arial" w:cs="Arial"/>
          <w:b/>
          <w:sz w:val="20"/>
          <w:szCs w:val="20"/>
          <w:lang w:eastAsia="zh-CN" w:bidi="hi-IN"/>
        </w:rPr>
      </w:pPr>
      <w:r w:rsidRPr="008148E3">
        <w:rPr>
          <w:rFonts w:ascii="Arial" w:eastAsia="Times New Roman" w:hAnsi="Arial" w:cs="Arial"/>
          <w:b/>
          <w:sz w:val="20"/>
          <w:szCs w:val="20"/>
          <w:lang w:eastAsia="zh-CN" w:bidi="hi-IN"/>
        </w:rPr>
        <w:t>VER</w:t>
      </w:r>
      <w:r w:rsidR="008148E3" w:rsidRPr="008148E3">
        <w:rPr>
          <w:rFonts w:ascii="Arial" w:eastAsia="Times New Roman" w:hAnsi="Arial" w:cs="Arial"/>
          <w:b/>
          <w:sz w:val="20"/>
          <w:szCs w:val="20"/>
          <w:lang w:eastAsia="zh-CN" w:bidi="hi-IN"/>
        </w:rPr>
        <w:t>EADOR</w:t>
      </w:r>
      <w:r w:rsidRPr="008148E3">
        <w:rPr>
          <w:rFonts w:ascii="Arial" w:eastAsia="Times New Roman" w:hAnsi="Arial" w:cs="Arial"/>
          <w:b/>
          <w:sz w:val="20"/>
          <w:szCs w:val="20"/>
          <w:lang w:eastAsia="zh-CN" w:bidi="hi-IN"/>
        </w:rPr>
        <w:t xml:space="preserve"> DAVID RIBEIRO DA SILVA</w:t>
      </w:r>
    </w:p>
    <w:p w14:paraId="41B97FD5" w14:textId="77777777" w:rsidR="00641330" w:rsidRPr="008148E3" w:rsidRDefault="00641330" w:rsidP="00641330">
      <w:pPr>
        <w:spacing w:line="240" w:lineRule="auto"/>
        <w:ind w:firstLine="2268"/>
        <w:jc w:val="both"/>
        <w:rPr>
          <w:rFonts w:ascii="Arial" w:eastAsia="Times New Roman" w:hAnsi="Arial" w:cs="Arial"/>
          <w:bCs/>
          <w:sz w:val="20"/>
          <w:szCs w:val="20"/>
          <w:lang w:eastAsia="zh-CN" w:bidi="hi-IN"/>
        </w:rPr>
      </w:pPr>
      <w:r w:rsidRPr="008148E3">
        <w:rPr>
          <w:rFonts w:ascii="Arial" w:eastAsia="Times New Roman" w:hAnsi="Arial" w:cs="Arial"/>
          <w:b/>
          <w:sz w:val="20"/>
          <w:szCs w:val="20"/>
          <w:lang w:eastAsia="zh-CN" w:bidi="hi-IN"/>
        </w:rPr>
        <w:t xml:space="preserve">                  </w:t>
      </w:r>
      <w:r w:rsidRPr="008148E3">
        <w:rPr>
          <w:rFonts w:ascii="Arial" w:eastAsia="Times New Roman" w:hAnsi="Arial" w:cs="Arial"/>
          <w:bCs/>
          <w:sz w:val="20"/>
          <w:szCs w:val="20"/>
          <w:lang w:eastAsia="zh-CN" w:bidi="hi-IN"/>
        </w:rPr>
        <w:t>Presidente</w:t>
      </w:r>
    </w:p>
    <w:p w14:paraId="0469DD0F" w14:textId="77777777" w:rsidR="00641330" w:rsidRPr="008148E3" w:rsidRDefault="00641330" w:rsidP="00641330">
      <w:pPr>
        <w:spacing w:line="240" w:lineRule="auto"/>
        <w:ind w:firstLine="2268"/>
        <w:jc w:val="both"/>
        <w:rPr>
          <w:rFonts w:ascii="Arial" w:eastAsia="Times New Roman" w:hAnsi="Arial" w:cs="Arial"/>
          <w:bCs/>
          <w:sz w:val="20"/>
          <w:szCs w:val="20"/>
          <w:lang w:eastAsia="zh-CN" w:bidi="hi-IN"/>
        </w:rPr>
      </w:pPr>
    </w:p>
    <w:p w14:paraId="6C523148" w14:textId="3F47E07C" w:rsidR="00641330" w:rsidRPr="008148E3" w:rsidRDefault="00641330" w:rsidP="00641330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 w:bidi="hi-IN"/>
        </w:rPr>
      </w:pPr>
      <w:r w:rsidRPr="008148E3">
        <w:rPr>
          <w:rFonts w:ascii="Arial" w:eastAsia="Times New Roman" w:hAnsi="Arial" w:cs="Arial"/>
          <w:b/>
          <w:sz w:val="20"/>
          <w:szCs w:val="20"/>
          <w:lang w:eastAsia="zh-CN" w:bidi="hi-IN"/>
        </w:rPr>
        <w:t>VER</w:t>
      </w:r>
      <w:r w:rsidR="008148E3" w:rsidRPr="008148E3">
        <w:rPr>
          <w:rFonts w:ascii="Arial" w:eastAsia="Times New Roman" w:hAnsi="Arial" w:cs="Arial"/>
          <w:b/>
          <w:sz w:val="20"/>
          <w:szCs w:val="20"/>
          <w:lang w:eastAsia="zh-CN" w:bidi="hi-IN"/>
        </w:rPr>
        <w:t>EADOR</w:t>
      </w:r>
      <w:r w:rsidRPr="008148E3">
        <w:rPr>
          <w:rFonts w:ascii="Arial" w:eastAsia="Times New Roman" w:hAnsi="Arial" w:cs="Arial"/>
          <w:b/>
          <w:sz w:val="20"/>
          <w:szCs w:val="20"/>
          <w:lang w:eastAsia="zh-CN" w:bidi="hi-IN"/>
        </w:rPr>
        <w:t xml:space="preserve"> LUIZ CARLOS DE PAULA COUTINHO              VER</w:t>
      </w:r>
      <w:r w:rsidR="008148E3" w:rsidRPr="008148E3">
        <w:rPr>
          <w:rFonts w:ascii="Arial" w:eastAsia="Times New Roman" w:hAnsi="Arial" w:cs="Arial"/>
          <w:b/>
          <w:sz w:val="20"/>
          <w:szCs w:val="20"/>
          <w:lang w:eastAsia="zh-CN" w:bidi="hi-IN"/>
        </w:rPr>
        <w:t>EADOR</w:t>
      </w:r>
      <w:r w:rsidRPr="008148E3">
        <w:rPr>
          <w:rFonts w:ascii="Arial" w:eastAsia="Times New Roman" w:hAnsi="Arial" w:cs="Arial"/>
          <w:b/>
          <w:sz w:val="20"/>
          <w:szCs w:val="20"/>
          <w:lang w:eastAsia="zh-CN" w:bidi="hi-IN"/>
        </w:rPr>
        <w:t xml:space="preserve"> CESAR DINIZ DE SOUZA</w:t>
      </w:r>
    </w:p>
    <w:p w14:paraId="6ACC2400" w14:textId="5E9C126F" w:rsidR="00641330" w:rsidRPr="008148E3" w:rsidRDefault="00641330" w:rsidP="00641330">
      <w:pPr>
        <w:spacing w:line="240" w:lineRule="auto"/>
        <w:jc w:val="both"/>
        <w:rPr>
          <w:rFonts w:ascii="Arial" w:hAnsi="Arial" w:cs="Arial"/>
        </w:rPr>
      </w:pPr>
      <w:r w:rsidRPr="008148E3">
        <w:rPr>
          <w:rFonts w:ascii="Arial" w:eastAsia="Times New Roman" w:hAnsi="Arial" w:cs="Arial"/>
          <w:bCs/>
          <w:lang w:eastAsia="zh-CN" w:bidi="hi-IN"/>
        </w:rPr>
        <w:t xml:space="preserve">                          1º Secretário </w:t>
      </w:r>
      <w:r w:rsidRPr="008148E3">
        <w:rPr>
          <w:rFonts w:ascii="Arial" w:eastAsia="Times New Roman" w:hAnsi="Arial" w:cs="Arial"/>
          <w:bCs/>
          <w:lang w:eastAsia="zh-CN" w:bidi="hi-IN"/>
        </w:rPr>
        <w:tab/>
      </w:r>
      <w:r w:rsidRPr="008148E3">
        <w:rPr>
          <w:rFonts w:ascii="Arial" w:eastAsia="Times New Roman" w:hAnsi="Arial" w:cs="Arial"/>
          <w:bCs/>
          <w:lang w:eastAsia="zh-CN" w:bidi="hi-IN"/>
        </w:rPr>
        <w:tab/>
      </w:r>
      <w:r w:rsidRPr="008148E3">
        <w:rPr>
          <w:rFonts w:ascii="Arial" w:eastAsia="Times New Roman" w:hAnsi="Arial" w:cs="Arial"/>
          <w:bCs/>
          <w:lang w:eastAsia="zh-CN" w:bidi="hi-IN"/>
        </w:rPr>
        <w:tab/>
        <w:t xml:space="preserve">                           2º Secretário</w:t>
      </w:r>
    </w:p>
    <w:p w14:paraId="6187683E" w14:textId="77777777" w:rsidR="00A16BA3" w:rsidRDefault="00A16BA3" w:rsidP="001A18C4">
      <w:pPr>
        <w:tabs>
          <w:tab w:val="left" w:pos="3960"/>
          <w:tab w:val="left" w:pos="4575"/>
        </w:tabs>
        <w:jc w:val="center"/>
        <w:rPr>
          <w:rFonts w:ascii="Arial" w:hAnsi="Arial" w:cs="Arial"/>
          <w:sz w:val="24"/>
          <w:szCs w:val="24"/>
        </w:rPr>
      </w:pPr>
    </w:p>
    <w:p w14:paraId="2EB020FB" w14:textId="17DF031F" w:rsidR="001A18C4" w:rsidRPr="00641330" w:rsidRDefault="001A18C4" w:rsidP="001A18C4">
      <w:pPr>
        <w:tabs>
          <w:tab w:val="left" w:pos="3960"/>
          <w:tab w:val="left" w:pos="4575"/>
        </w:tabs>
        <w:jc w:val="center"/>
        <w:rPr>
          <w:rFonts w:ascii="Arial" w:hAnsi="Arial" w:cs="Arial"/>
          <w:sz w:val="24"/>
          <w:szCs w:val="24"/>
        </w:rPr>
      </w:pPr>
      <w:r w:rsidRPr="00641330">
        <w:rPr>
          <w:rFonts w:ascii="Arial" w:hAnsi="Arial" w:cs="Arial"/>
          <w:sz w:val="24"/>
          <w:szCs w:val="24"/>
        </w:rPr>
        <w:lastRenderedPageBreak/>
        <w:t xml:space="preserve">Itaquaquecetuba, </w:t>
      </w:r>
      <w:r w:rsidR="005F2F79">
        <w:rPr>
          <w:rFonts w:ascii="Arial" w:hAnsi="Arial" w:cs="Arial"/>
          <w:sz w:val="24"/>
          <w:szCs w:val="24"/>
        </w:rPr>
        <w:t>14</w:t>
      </w:r>
      <w:r w:rsidRPr="00641330">
        <w:rPr>
          <w:rFonts w:ascii="Arial" w:hAnsi="Arial" w:cs="Arial"/>
          <w:sz w:val="24"/>
          <w:szCs w:val="24"/>
        </w:rPr>
        <w:t xml:space="preserve"> de </w:t>
      </w:r>
      <w:r w:rsidR="00641330" w:rsidRPr="00641330">
        <w:rPr>
          <w:rFonts w:ascii="Arial" w:hAnsi="Arial" w:cs="Arial"/>
          <w:sz w:val="24"/>
          <w:szCs w:val="24"/>
        </w:rPr>
        <w:t>fevereiro de 2022</w:t>
      </w:r>
      <w:r w:rsidRPr="00641330">
        <w:rPr>
          <w:rFonts w:ascii="Arial" w:hAnsi="Arial" w:cs="Arial"/>
          <w:sz w:val="24"/>
          <w:szCs w:val="24"/>
        </w:rPr>
        <w:t>.</w:t>
      </w:r>
    </w:p>
    <w:p w14:paraId="35EE07F7" w14:textId="77777777" w:rsidR="001A18C4" w:rsidRPr="00641330" w:rsidRDefault="001A18C4" w:rsidP="001A18C4">
      <w:pPr>
        <w:tabs>
          <w:tab w:val="left" w:pos="3960"/>
          <w:tab w:val="left" w:pos="4575"/>
        </w:tabs>
        <w:jc w:val="both"/>
        <w:rPr>
          <w:rFonts w:ascii="Arial" w:hAnsi="Arial" w:cs="Arial"/>
          <w:sz w:val="24"/>
          <w:szCs w:val="24"/>
        </w:rPr>
      </w:pPr>
    </w:p>
    <w:p w14:paraId="10D765F7" w14:textId="3AD8C371" w:rsidR="001A18C4" w:rsidRPr="00641330" w:rsidRDefault="001A18C4" w:rsidP="001A18C4">
      <w:pPr>
        <w:tabs>
          <w:tab w:val="left" w:pos="3960"/>
          <w:tab w:val="left" w:pos="4575"/>
        </w:tabs>
        <w:jc w:val="both"/>
        <w:rPr>
          <w:rFonts w:ascii="Arial" w:hAnsi="Arial" w:cs="Arial"/>
          <w:sz w:val="24"/>
          <w:szCs w:val="24"/>
        </w:rPr>
      </w:pPr>
      <w:r w:rsidRPr="00641330">
        <w:rPr>
          <w:rFonts w:ascii="Arial" w:hAnsi="Arial" w:cs="Arial"/>
          <w:sz w:val="24"/>
          <w:szCs w:val="24"/>
        </w:rPr>
        <w:t>Senhores Vereadores</w:t>
      </w:r>
      <w:r w:rsidR="00641330" w:rsidRPr="00641330">
        <w:rPr>
          <w:rFonts w:ascii="Arial" w:hAnsi="Arial" w:cs="Arial"/>
          <w:sz w:val="24"/>
          <w:szCs w:val="24"/>
        </w:rPr>
        <w:t>(a)</w:t>
      </w:r>
      <w:r w:rsidRPr="00641330">
        <w:rPr>
          <w:rFonts w:ascii="Arial" w:hAnsi="Arial" w:cs="Arial"/>
          <w:sz w:val="24"/>
          <w:szCs w:val="24"/>
        </w:rPr>
        <w:t>:</w:t>
      </w:r>
    </w:p>
    <w:p w14:paraId="326F6B6E" w14:textId="77777777" w:rsidR="001A18C4" w:rsidRPr="00641330" w:rsidRDefault="001A18C4" w:rsidP="001A18C4">
      <w:pPr>
        <w:tabs>
          <w:tab w:val="left" w:pos="3960"/>
          <w:tab w:val="left" w:pos="4575"/>
        </w:tabs>
        <w:jc w:val="both"/>
        <w:rPr>
          <w:rFonts w:ascii="Arial" w:hAnsi="Arial" w:cs="Arial"/>
          <w:sz w:val="24"/>
          <w:szCs w:val="24"/>
        </w:rPr>
      </w:pPr>
    </w:p>
    <w:p w14:paraId="7779255D" w14:textId="6B989959" w:rsidR="001A18C4" w:rsidRPr="00641330" w:rsidRDefault="001A18C4" w:rsidP="001A18C4">
      <w:pPr>
        <w:tabs>
          <w:tab w:val="left" w:pos="3960"/>
          <w:tab w:val="left" w:pos="4575"/>
        </w:tabs>
        <w:ind w:firstLine="1701"/>
        <w:jc w:val="both"/>
        <w:rPr>
          <w:rFonts w:ascii="Arial" w:hAnsi="Arial" w:cs="Arial"/>
          <w:sz w:val="24"/>
          <w:szCs w:val="24"/>
        </w:rPr>
      </w:pPr>
      <w:r w:rsidRPr="00641330">
        <w:rPr>
          <w:rFonts w:ascii="Arial" w:hAnsi="Arial" w:cs="Arial"/>
          <w:sz w:val="24"/>
          <w:szCs w:val="24"/>
        </w:rPr>
        <w:t xml:space="preserve">Com esta, informo a Vossas Excelências, que através de constatação, verificou-se que o valor </w:t>
      </w:r>
      <w:r w:rsidR="00641330" w:rsidRPr="00641330">
        <w:rPr>
          <w:rFonts w:ascii="Arial" w:hAnsi="Arial" w:cs="Arial"/>
          <w:sz w:val="24"/>
          <w:szCs w:val="24"/>
        </w:rPr>
        <w:t xml:space="preserve">pago a título de cesta básica aos servidores </w:t>
      </w:r>
      <w:r w:rsidRPr="00641330">
        <w:rPr>
          <w:rFonts w:ascii="Arial" w:hAnsi="Arial" w:cs="Arial"/>
          <w:sz w:val="24"/>
          <w:szCs w:val="24"/>
        </w:rPr>
        <w:t xml:space="preserve">desta Câmara Municipal, não reflete seu real poder de compra, nesse sentido, também </w:t>
      </w:r>
      <w:r w:rsidR="00AE12F0">
        <w:rPr>
          <w:rFonts w:ascii="Arial" w:hAnsi="Arial" w:cs="Arial"/>
          <w:sz w:val="24"/>
          <w:szCs w:val="24"/>
        </w:rPr>
        <w:t xml:space="preserve">se </w:t>
      </w:r>
      <w:r w:rsidRPr="00641330">
        <w:rPr>
          <w:rFonts w:ascii="Arial" w:hAnsi="Arial" w:cs="Arial"/>
          <w:sz w:val="24"/>
          <w:szCs w:val="24"/>
        </w:rPr>
        <w:t>buscou saber os valores pagos em vários Órgãos, como Tribunal de Contas do Estado de São Paulo, Correios, Caixa Econômica Federal, dentre outros.</w:t>
      </w:r>
    </w:p>
    <w:p w14:paraId="7D9B48C8" w14:textId="77777777" w:rsidR="001A18C4" w:rsidRPr="00641330" w:rsidRDefault="001A18C4" w:rsidP="001A18C4">
      <w:pPr>
        <w:tabs>
          <w:tab w:val="left" w:pos="3960"/>
          <w:tab w:val="left" w:pos="4575"/>
        </w:tabs>
        <w:ind w:firstLine="1701"/>
        <w:jc w:val="both"/>
        <w:rPr>
          <w:rFonts w:ascii="Arial" w:hAnsi="Arial" w:cs="Arial"/>
          <w:sz w:val="24"/>
          <w:szCs w:val="24"/>
        </w:rPr>
      </w:pPr>
    </w:p>
    <w:p w14:paraId="4944255B" w14:textId="5BF89BB5" w:rsidR="001A18C4" w:rsidRDefault="001A18C4" w:rsidP="001A18C4">
      <w:pPr>
        <w:tabs>
          <w:tab w:val="left" w:pos="3960"/>
          <w:tab w:val="left" w:pos="4575"/>
        </w:tabs>
        <w:ind w:firstLine="1701"/>
        <w:jc w:val="both"/>
        <w:rPr>
          <w:rFonts w:ascii="Arial" w:hAnsi="Arial" w:cs="Arial"/>
          <w:sz w:val="24"/>
          <w:szCs w:val="24"/>
        </w:rPr>
      </w:pPr>
      <w:r w:rsidRPr="00641330">
        <w:rPr>
          <w:rFonts w:ascii="Arial" w:hAnsi="Arial" w:cs="Arial"/>
          <w:sz w:val="24"/>
          <w:szCs w:val="24"/>
        </w:rPr>
        <w:t>Conclui-se, portanto, que é possível, neste momento, a recomposição, pelos motivos já demonstrados, bem como através de estudos e compatibilidade orçamentária e financeira.</w:t>
      </w:r>
    </w:p>
    <w:p w14:paraId="6B7A54E1" w14:textId="4F172BAE" w:rsidR="005F2F79" w:rsidRDefault="005F2F79" w:rsidP="001A18C4">
      <w:pPr>
        <w:tabs>
          <w:tab w:val="left" w:pos="3960"/>
          <w:tab w:val="left" w:pos="4575"/>
        </w:tabs>
        <w:ind w:firstLine="1701"/>
        <w:jc w:val="both"/>
        <w:rPr>
          <w:rFonts w:ascii="Arial" w:hAnsi="Arial" w:cs="Arial"/>
          <w:sz w:val="24"/>
          <w:szCs w:val="24"/>
        </w:rPr>
      </w:pPr>
    </w:p>
    <w:p w14:paraId="46F39A70" w14:textId="11E29C62" w:rsidR="005F2F79" w:rsidRPr="00641330" w:rsidRDefault="005F2F79" w:rsidP="001A18C4">
      <w:pPr>
        <w:tabs>
          <w:tab w:val="left" w:pos="3960"/>
          <w:tab w:val="left" w:pos="4575"/>
        </w:tabs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Sensível a necessidade de manutenção do poder de compra, apresentamos majoração do valor paga a título de cesta básica aos servidores desta Casa de Leis, aplicando-se o percentual de inflação medida pelo IPCA no período de 05/2019 a 01/2022, que corresponde à exatos 18,17% (dezoito virgula dezessete por cento). </w:t>
      </w:r>
    </w:p>
    <w:p w14:paraId="5659E1E8" w14:textId="77777777" w:rsidR="001A18C4" w:rsidRPr="00641330" w:rsidRDefault="001A18C4" w:rsidP="001A18C4">
      <w:pPr>
        <w:tabs>
          <w:tab w:val="left" w:pos="3960"/>
          <w:tab w:val="left" w:pos="4575"/>
        </w:tabs>
        <w:ind w:firstLine="1701"/>
        <w:jc w:val="both"/>
        <w:rPr>
          <w:rFonts w:ascii="Arial" w:hAnsi="Arial" w:cs="Arial"/>
          <w:sz w:val="24"/>
          <w:szCs w:val="24"/>
        </w:rPr>
      </w:pPr>
    </w:p>
    <w:p w14:paraId="513C76EB" w14:textId="77777777" w:rsidR="001A18C4" w:rsidRPr="00641330" w:rsidRDefault="001A18C4" w:rsidP="001A18C4">
      <w:pPr>
        <w:tabs>
          <w:tab w:val="left" w:pos="3960"/>
          <w:tab w:val="left" w:pos="4575"/>
        </w:tabs>
        <w:ind w:firstLine="1701"/>
        <w:jc w:val="both"/>
        <w:rPr>
          <w:rFonts w:ascii="Arial" w:hAnsi="Arial" w:cs="Arial"/>
          <w:sz w:val="24"/>
          <w:szCs w:val="24"/>
        </w:rPr>
      </w:pPr>
      <w:r w:rsidRPr="00641330">
        <w:rPr>
          <w:rFonts w:ascii="Arial" w:hAnsi="Arial" w:cs="Arial"/>
          <w:sz w:val="24"/>
          <w:szCs w:val="24"/>
        </w:rPr>
        <w:t xml:space="preserve">Importante registrar, que a Lei Orgânica assegura que o </w:t>
      </w:r>
      <w:r w:rsidRPr="00641330">
        <w:rPr>
          <w:rFonts w:ascii="Arial" w:hAnsi="Arial" w:cs="Arial"/>
          <w:i/>
          <w:iCs/>
          <w:sz w:val="24"/>
          <w:szCs w:val="24"/>
        </w:rPr>
        <w:t>“Município promoverá programas especiais de assistência aos servidores públicos municipais”</w:t>
      </w:r>
      <w:r w:rsidRPr="00641330">
        <w:rPr>
          <w:rFonts w:ascii="Arial" w:hAnsi="Arial" w:cs="Arial"/>
          <w:sz w:val="24"/>
          <w:szCs w:val="24"/>
        </w:rPr>
        <w:t>, nos termos do seu artigo 105.</w:t>
      </w:r>
    </w:p>
    <w:p w14:paraId="17AAF5F5" w14:textId="77777777" w:rsidR="001A18C4" w:rsidRPr="00641330" w:rsidRDefault="001A18C4" w:rsidP="001A18C4">
      <w:pPr>
        <w:tabs>
          <w:tab w:val="left" w:pos="3960"/>
          <w:tab w:val="left" w:pos="4575"/>
        </w:tabs>
        <w:ind w:firstLine="1701"/>
        <w:jc w:val="both"/>
        <w:rPr>
          <w:rFonts w:ascii="Arial" w:hAnsi="Arial" w:cs="Arial"/>
          <w:sz w:val="24"/>
          <w:szCs w:val="24"/>
        </w:rPr>
      </w:pPr>
    </w:p>
    <w:p w14:paraId="3BEF6797" w14:textId="247C1FCA" w:rsidR="00FB7F4E" w:rsidRPr="00641330" w:rsidRDefault="001A18C4" w:rsidP="00641330">
      <w:pPr>
        <w:pStyle w:val="Recuodecorpodetexto3"/>
        <w:ind w:left="0" w:right="-1" w:firstLine="170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41330">
        <w:rPr>
          <w:rFonts w:ascii="Arial" w:hAnsi="Arial" w:cs="Arial"/>
          <w:sz w:val="24"/>
          <w:szCs w:val="24"/>
        </w:rPr>
        <w:t>Sendo assim, pedimos a compreensão dos Senhores Vereadores, pela aprovação do presente Projeto de Resolução.</w:t>
      </w:r>
    </w:p>
    <w:sectPr w:rsidR="00FB7F4E" w:rsidRPr="00641330" w:rsidSect="00AD2FE9">
      <w:headerReference w:type="default" r:id="rId6"/>
      <w:footerReference w:type="default" r:id="rId7"/>
      <w:pgSz w:w="11906" w:h="16838"/>
      <w:pgMar w:top="272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BEEC" w14:textId="77777777" w:rsidR="00753CC5" w:rsidRDefault="00753CC5" w:rsidP="000A0AC3">
      <w:pPr>
        <w:spacing w:after="0" w:line="240" w:lineRule="auto"/>
      </w:pPr>
      <w:r>
        <w:separator/>
      </w:r>
    </w:p>
  </w:endnote>
  <w:endnote w:type="continuationSeparator" w:id="0">
    <w:p w14:paraId="1F715B1C" w14:textId="77777777" w:rsidR="00753CC5" w:rsidRDefault="00753CC5" w:rsidP="000A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65428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2986E5DC" w14:textId="77777777" w:rsidR="00064395" w:rsidRDefault="00064395">
            <w:pPr>
              <w:pStyle w:val="Rodap"/>
              <w:jc w:val="right"/>
            </w:pPr>
            <w:r>
              <w:t xml:space="preserve">Página </w:t>
            </w:r>
            <w:r w:rsidR="003227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22782">
              <w:rPr>
                <w:b/>
                <w:sz w:val="24"/>
                <w:szCs w:val="24"/>
              </w:rPr>
              <w:fldChar w:fldCharType="separate"/>
            </w:r>
            <w:r w:rsidR="00D95A3E">
              <w:rPr>
                <w:b/>
                <w:noProof/>
              </w:rPr>
              <w:t>7</w:t>
            </w:r>
            <w:r w:rsidR="00322782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227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22782">
              <w:rPr>
                <w:b/>
                <w:sz w:val="24"/>
                <w:szCs w:val="24"/>
              </w:rPr>
              <w:fldChar w:fldCharType="separate"/>
            </w:r>
            <w:r w:rsidR="00D95A3E">
              <w:rPr>
                <w:b/>
                <w:noProof/>
              </w:rPr>
              <w:t>7</w:t>
            </w:r>
            <w:r w:rsidR="0032278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72CE158" w14:textId="77777777" w:rsidR="00064395" w:rsidRDefault="000643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DB51" w14:textId="77777777" w:rsidR="00753CC5" w:rsidRDefault="00753CC5" w:rsidP="000A0AC3">
      <w:pPr>
        <w:spacing w:after="0" w:line="240" w:lineRule="auto"/>
      </w:pPr>
      <w:r>
        <w:separator/>
      </w:r>
    </w:p>
  </w:footnote>
  <w:footnote w:type="continuationSeparator" w:id="0">
    <w:p w14:paraId="646FAD94" w14:textId="77777777" w:rsidR="00753CC5" w:rsidRDefault="00753CC5" w:rsidP="000A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263F" w14:textId="690B3BD5" w:rsidR="00BA625B" w:rsidRDefault="00BA625B">
    <w:pPr>
      <w:pStyle w:val="Cabealho"/>
    </w:pPr>
    <w:r>
      <w:rPr>
        <w:noProof/>
      </w:rPr>
      <w:drawing>
        <wp:inline distT="0" distB="0" distL="0" distR="0" wp14:anchorId="71AA881D" wp14:editId="6A26FB88">
          <wp:extent cx="5765800" cy="1463040"/>
          <wp:effectExtent l="0" t="0" r="635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46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A8"/>
    <w:rsid w:val="000462AF"/>
    <w:rsid w:val="00064395"/>
    <w:rsid w:val="000A0AC3"/>
    <w:rsid w:val="000F632D"/>
    <w:rsid w:val="001075EB"/>
    <w:rsid w:val="00130512"/>
    <w:rsid w:val="00144592"/>
    <w:rsid w:val="00146337"/>
    <w:rsid w:val="00153527"/>
    <w:rsid w:val="001542EA"/>
    <w:rsid w:val="001A07DA"/>
    <w:rsid w:val="001A18C4"/>
    <w:rsid w:val="001D31EC"/>
    <w:rsid w:val="001F1ED0"/>
    <w:rsid w:val="001F7D64"/>
    <w:rsid w:val="00231697"/>
    <w:rsid w:val="00242832"/>
    <w:rsid w:val="00270935"/>
    <w:rsid w:val="002F12EC"/>
    <w:rsid w:val="00322782"/>
    <w:rsid w:val="003838C8"/>
    <w:rsid w:val="003F260C"/>
    <w:rsid w:val="00426163"/>
    <w:rsid w:val="00514070"/>
    <w:rsid w:val="0059034F"/>
    <w:rsid w:val="005F2F79"/>
    <w:rsid w:val="00641330"/>
    <w:rsid w:val="0065482F"/>
    <w:rsid w:val="00675BA4"/>
    <w:rsid w:val="006976B9"/>
    <w:rsid w:val="006A1DBD"/>
    <w:rsid w:val="006C3445"/>
    <w:rsid w:val="006C5848"/>
    <w:rsid w:val="006E5C4A"/>
    <w:rsid w:val="00714CE5"/>
    <w:rsid w:val="00753CC5"/>
    <w:rsid w:val="00793F70"/>
    <w:rsid w:val="007C26BD"/>
    <w:rsid w:val="007F5157"/>
    <w:rsid w:val="008148E3"/>
    <w:rsid w:val="00823D3E"/>
    <w:rsid w:val="00897DE4"/>
    <w:rsid w:val="008B68A4"/>
    <w:rsid w:val="009128A9"/>
    <w:rsid w:val="00925231"/>
    <w:rsid w:val="00954E1B"/>
    <w:rsid w:val="009F2179"/>
    <w:rsid w:val="00A16BA3"/>
    <w:rsid w:val="00A341AE"/>
    <w:rsid w:val="00A51A69"/>
    <w:rsid w:val="00A77F25"/>
    <w:rsid w:val="00AB2E69"/>
    <w:rsid w:val="00AB627A"/>
    <w:rsid w:val="00AD2FE9"/>
    <w:rsid w:val="00AE12F0"/>
    <w:rsid w:val="00BA625B"/>
    <w:rsid w:val="00BD0BAD"/>
    <w:rsid w:val="00BD4487"/>
    <w:rsid w:val="00BD698C"/>
    <w:rsid w:val="00CB20A8"/>
    <w:rsid w:val="00CD3F97"/>
    <w:rsid w:val="00CF3C1E"/>
    <w:rsid w:val="00D33B98"/>
    <w:rsid w:val="00D51FA1"/>
    <w:rsid w:val="00D5446E"/>
    <w:rsid w:val="00D81F2F"/>
    <w:rsid w:val="00D95A3E"/>
    <w:rsid w:val="00DD1A7C"/>
    <w:rsid w:val="00E40891"/>
    <w:rsid w:val="00E966FF"/>
    <w:rsid w:val="00EA75C7"/>
    <w:rsid w:val="00EC55DA"/>
    <w:rsid w:val="00F66DA8"/>
    <w:rsid w:val="00F774DC"/>
    <w:rsid w:val="00F77F27"/>
    <w:rsid w:val="00F82CB4"/>
    <w:rsid w:val="00FB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8CE53"/>
  <w15:docId w15:val="{E0175F84-CC7D-4C84-B6C6-689134EE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F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0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0AC3"/>
  </w:style>
  <w:style w:type="paragraph" w:styleId="Rodap">
    <w:name w:val="footer"/>
    <w:basedOn w:val="Normal"/>
    <w:link w:val="RodapChar"/>
    <w:uiPriority w:val="99"/>
    <w:unhideWhenUsed/>
    <w:rsid w:val="000A0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0AC3"/>
  </w:style>
  <w:style w:type="paragraph" w:customStyle="1" w:styleId="LO-normal">
    <w:name w:val="LO-normal"/>
    <w:qFormat/>
    <w:rsid w:val="00D95A3E"/>
    <w:rPr>
      <w:rFonts w:ascii="Calibri" w:eastAsia="Calibri" w:hAnsi="Calibri" w:cs="Calibri"/>
      <w:lang w:eastAsia="zh-CN" w:bidi="hi-IN"/>
    </w:rPr>
  </w:style>
  <w:style w:type="character" w:customStyle="1" w:styleId="normas-indices-artigo">
    <w:name w:val="normas-indices-artigo"/>
    <w:basedOn w:val="Fontepargpadro"/>
    <w:rsid w:val="00793F70"/>
  </w:style>
  <w:style w:type="paragraph" w:styleId="Recuodecorpodetexto3">
    <w:name w:val="Body Text Indent 3"/>
    <w:basedOn w:val="Normal"/>
    <w:link w:val="Recuodecorpodetexto3Char"/>
    <w:unhideWhenUsed/>
    <w:rsid w:val="00BA625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A625B"/>
    <w:rPr>
      <w:rFonts w:ascii="Times New Roman" w:eastAsia="Calibri" w:hAnsi="Times New Roman" w:cs="Times New Roman"/>
      <w:sz w:val="16"/>
      <w:szCs w:val="16"/>
      <w:lang w:eastAsia="pt-BR"/>
    </w:rPr>
  </w:style>
  <w:style w:type="paragraph" w:customStyle="1" w:styleId="Legenda1">
    <w:name w:val="Legenda1"/>
    <w:basedOn w:val="Normal"/>
    <w:qFormat/>
    <w:rsid w:val="001A18C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Juridico</dc:creator>
  <cp:lastModifiedBy>Elza Yuko Nishio</cp:lastModifiedBy>
  <cp:revision>13</cp:revision>
  <cp:lastPrinted>2021-12-17T14:05:00Z</cp:lastPrinted>
  <dcterms:created xsi:type="dcterms:W3CDTF">2022-02-15T19:11:00Z</dcterms:created>
  <dcterms:modified xsi:type="dcterms:W3CDTF">2022-02-15T20:18:00Z</dcterms:modified>
</cp:coreProperties>
</file>