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FB01" w14:textId="77777777" w:rsidR="00785799" w:rsidRPr="00241D15" w:rsidRDefault="001872A5" w:rsidP="0041505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41D15">
        <w:rPr>
          <w:rFonts w:ascii="Arial" w:hAnsi="Arial" w:cs="Arial"/>
          <w:b/>
          <w:bCs/>
          <w:color w:val="000000"/>
        </w:rPr>
        <w:t xml:space="preserve">Projeto de </w:t>
      </w:r>
      <w:proofErr w:type="gramStart"/>
      <w:r w:rsidRPr="00241D15">
        <w:rPr>
          <w:rFonts w:ascii="Arial" w:hAnsi="Arial" w:cs="Arial"/>
          <w:b/>
          <w:bCs/>
          <w:color w:val="000000"/>
        </w:rPr>
        <w:t xml:space="preserve">Lei </w:t>
      </w:r>
      <w:r w:rsidR="00F15935">
        <w:rPr>
          <w:rFonts w:ascii="Arial" w:hAnsi="Arial" w:cs="Arial"/>
          <w:b/>
          <w:bCs/>
          <w:color w:val="000000"/>
        </w:rPr>
        <w:t xml:space="preserve"> Complementar</w:t>
      </w:r>
      <w:proofErr w:type="gramEnd"/>
      <w:r w:rsidR="00F15935">
        <w:rPr>
          <w:rFonts w:ascii="Arial" w:hAnsi="Arial" w:cs="Arial"/>
          <w:b/>
          <w:bCs/>
          <w:color w:val="000000"/>
        </w:rPr>
        <w:t xml:space="preserve"> </w:t>
      </w:r>
      <w:r w:rsidR="00310842" w:rsidRPr="00241D15">
        <w:rPr>
          <w:rFonts w:ascii="Arial" w:hAnsi="Arial" w:cs="Arial"/>
          <w:b/>
          <w:bCs/>
          <w:color w:val="000000"/>
        </w:rPr>
        <w:t>nº ............., de .......</w:t>
      </w:r>
      <w:r w:rsidRPr="00241D15">
        <w:rPr>
          <w:rFonts w:ascii="Arial" w:hAnsi="Arial" w:cs="Arial"/>
          <w:b/>
          <w:bCs/>
          <w:color w:val="000000"/>
        </w:rPr>
        <w:t xml:space="preserve"> de </w:t>
      </w:r>
      <w:r w:rsidR="00FC32D3" w:rsidRPr="00241D15">
        <w:rPr>
          <w:rFonts w:ascii="Arial" w:hAnsi="Arial" w:cs="Arial"/>
          <w:b/>
          <w:bCs/>
          <w:color w:val="000000"/>
        </w:rPr>
        <w:t>março</w:t>
      </w:r>
      <w:r w:rsidRPr="00241D15">
        <w:rPr>
          <w:rFonts w:ascii="Arial" w:hAnsi="Arial" w:cs="Arial"/>
          <w:b/>
          <w:bCs/>
          <w:color w:val="000000"/>
        </w:rPr>
        <w:t xml:space="preserve"> de 202</w:t>
      </w:r>
      <w:r w:rsidR="00AE74A4" w:rsidRPr="00241D15">
        <w:rPr>
          <w:rFonts w:ascii="Arial" w:hAnsi="Arial" w:cs="Arial"/>
          <w:b/>
          <w:bCs/>
          <w:color w:val="000000"/>
        </w:rPr>
        <w:t>2</w:t>
      </w:r>
      <w:r w:rsidRPr="00241D15">
        <w:rPr>
          <w:rFonts w:ascii="Arial" w:hAnsi="Arial" w:cs="Arial"/>
          <w:b/>
          <w:bCs/>
          <w:color w:val="000000"/>
        </w:rPr>
        <w:t>.</w:t>
      </w:r>
    </w:p>
    <w:p w14:paraId="175E4F20" w14:textId="77777777" w:rsidR="001872A5" w:rsidRPr="00241D15" w:rsidRDefault="001872A5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</w:rPr>
      </w:pPr>
    </w:p>
    <w:p w14:paraId="180E3879" w14:textId="77777777" w:rsidR="00415053" w:rsidRPr="00241D15" w:rsidRDefault="004D7146" w:rsidP="00BB4AF1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rPr>
          <w:rFonts w:ascii="Arial" w:hAnsi="Arial" w:cs="Arial"/>
          <w:b w:val="0"/>
        </w:rPr>
      </w:pPr>
      <w:r>
        <w:rPr>
          <w:rFonts w:ascii="Arial" w:hAnsi="Arial" w:cs="Arial"/>
        </w:rPr>
        <w:t>Dispõe sobre a criação da Ronda Ostensiva Municipal – ROMU e a</w:t>
      </w:r>
      <w:r w:rsidR="00F15935">
        <w:rPr>
          <w:rFonts w:ascii="Arial" w:hAnsi="Arial" w:cs="Arial"/>
        </w:rPr>
        <w:t xml:space="preserve">ltera a Lei Complementar Municipal nº 308, de </w:t>
      </w:r>
      <w:r w:rsidR="002E25BC">
        <w:rPr>
          <w:rFonts w:ascii="Arial" w:hAnsi="Arial" w:cs="Arial"/>
        </w:rPr>
        <w:t>18</w:t>
      </w:r>
      <w:r w:rsidR="00F15935">
        <w:rPr>
          <w:rFonts w:ascii="Arial" w:hAnsi="Arial" w:cs="Arial"/>
        </w:rPr>
        <w:t xml:space="preserve"> de </w:t>
      </w:r>
      <w:r w:rsidR="002E25BC">
        <w:rPr>
          <w:rFonts w:ascii="Arial" w:hAnsi="Arial" w:cs="Arial"/>
        </w:rPr>
        <w:t>novembro</w:t>
      </w:r>
      <w:r w:rsidR="00F15935">
        <w:rPr>
          <w:rFonts w:ascii="Arial" w:hAnsi="Arial" w:cs="Arial"/>
        </w:rPr>
        <w:t xml:space="preserve"> de 2019</w:t>
      </w:r>
      <w:r w:rsidR="00EF3051" w:rsidRPr="00241D15">
        <w:rPr>
          <w:rFonts w:ascii="Arial" w:hAnsi="Arial" w:cs="Arial"/>
        </w:rPr>
        <w:t>,</w:t>
      </w:r>
      <w:r w:rsidR="002B27B0" w:rsidRPr="00241D15">
        <w:rPr>
          <w:rFonts w:ascii="Arial" w:hAnsi="Arial" w:cs="Arial"/>
        </w:rPr>
        <w:t xml:space="preserve"> e dá outras providências.</w:t>
      </w:r>
    </w:p>
    <w:p w14:paraId="7499361F" w14:textId="77777777" w:rsidR="0090666D" w:rsidRPr="00241D15" w:rsidRDefault="0090666D" w:rsidP="0090666D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34BE3DFF" w14:textId="77777777" w:rsidR="0090666D" w:rsidRPr="00241D15" w:rsidRDefault="00490DD6" w:rsidP="001872A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41D1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90666D" w:rsidRPr="00241D15">
        <w:rPr>
          <w:rFonts w:ascii="Arial" w:eastAsia="Times New Roman" w:hAnsi="Arial" w:cs="Arial"/>
          <w:b/>
          <w:sz w:val="24"/>
          <w:szCs w:val="24"/>
          <w:lang w:eastAsia="pt-BR"/>
        </w:rPr>
        <w:t>EDUARDO BOIGUES QUEROZ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>, PREFEITO MUNICIPAL DE ITAQUAQUECETUBA, usando das atribuições que lhe são conferidas por Lei, e com base no</w:t>
      </w:r>
      <w:r w:rsidR="002E25B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 xml:space="preserve"> Processo</w:t>
      </w:r>
      <w:r w:rsidR="002E25B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 xml:space="preserve"> Administrativo</w:t>
      </w:r>
      <w:r w:rsidR="002E25B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 xml:space="preserve"> nº </w:t>
      </w:r>
      <w:r w:rsidR="002E25BC">
        <w:rPr>
          <w:rFonts w:ascii="Arial" w:eastAsia="Times New Roman" w:hAnsi="Arial" w:cs="Arial"/>
          <w:sz w:val="24"/>
          <w:szCs w:val="24"/>
          <w:lang w:eastAsia="pt-BR"/>
        </w:rPr>
        <w:t>501/2022 e 2.274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>/202</w:t>
      </w:r>
      <w:r w:rsidRPr="00241D15">
        <w:rPr>
          <w:rFonts w:ascii="Arial" w:eastAsia="Times New Roman" w:hAnsi="Arial" w:cs="Arial"/>
          <w:sz w:val="24"/>
          <w:szCs w:val="24"/>
          <w:lang w:eastAsia="pt-BR"/>
        </w:rPr>
        <w:t>2,</w:t>
      </w:r>
      <w:r w:rsidR="00C27DC6" w:rsidRPr="00241D1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>faço saber que a Câmara Municipal decret</w:t>
      </w:r>
      <w:r w:rsidR="001872A5" w:rsidRPr="00241D1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lei:</w:t>
      </w:r>
    </w:p>
    <w:p w14:paraId="015D277F" w14:textId="77777777" w:rsidR="003518FC" w:rsidRDefault="004D7146" w:rsidP="003518FC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  <w:t xml:space="preserve">Art. 1º.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Fica criada a Ronda Ostensiva Municipal – ROMU, subordinada ao Comandante da Guarda Civil Municipal.</w:t>
      </w:r>
    </w:p>
    <w:p w14:paraId="6DC0EE07" w14:textId="77777777" w:rsidR="004D7146" w:rsidRDefault="004D7146" w:rsidP="003518FC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§1º.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Ronda Ostensiva Municipal – ROMU terá um GCM Inspetor como coordenador e o seu efetivo será treinado para ações de pronto emprego e procedimentos especiais, conforme dispuser a legislação.</w:t>
      </w:r>
    </w:p>
    <w:p w14:paraId="1D7879E8" w14:textId="77777777" w:rsidR="004D7146" w:rsidRDefault="004D7146" w:rsidP="003518FC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§2º.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C20C8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efetivo da Ronda Ostensiva Municipal – ROMU será escolhido a partir da indicação do Comandante da GCM e aprovação do Secretário Municipal de Segurança Urbana, preferentemente, dentre voluntários.  </w:t>
      </w:r>
    </w:p>
    <w:p w14:paraId="31E985EF" w14:textId="77777777" w:rsidR="00ED6C8F" w:rsidRPr="00ED6C8F" w:rsidRDefault="00ED6C8F" w:rsidP="003518FC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§3º.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Comandante da GCM poderá expedir </w:t>
      </w:r>
      <w:r w:rsidR="00D96E3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normas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711C0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funcionamento</w:t>
      </w:r>
      <w:r w:rsidR="0049644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identificação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Ronda Ostensiva Municipal – ROMU. </w:t>
      </w:r>
    </w:p>
    <w:p w14:paraId="66C3F4B1" w14:textId="77777777" w:rsidR="002E25BC" w:rsidRDefault="004D7146" w:rsidP="003518FC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Art. 2</w:t>
      </w:r>
      <w:r w:rsidR="003C4152" w:rsidRPr="00241D15">
        <w:rPr>
          <w:rFonts w:ascii="Arial" w:hAnsi="Arial" w:cs="Arial"/>
          <w:b/>
          <w:bCs/>
          <w:color w:val="000000"/>
          <w:sz w:val="24"/>
          <w:szCs w:val="24"/>
        </w:rPr>
        <w:t>º</w:t>
      </w:r>
      <w:r w:rsidR="00EA20F0" w:rsidRPr="00241D1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15053" w:rsidRPr="00241D15">
        <w:rPr>
          <w:rFonts w:ascii="Arial" w:hAnsi="Arial" w:cs="Arial"/>
          <w:color w:val="000000"/>
          <w:sz w:val="24"/>
          <w:szCs w:val="24"/>
        </w:rPr>
        <w:t> </w:t>
      </w:r>
      <w:r w:rsidR="002E25BC">
        <w:rPr>
          <w:rFonts w:ascii="Arial" w:hAnsi="Arial" w:cs="Arial"/>
          <w:sz w:val="24"/>
          <w:szCs w:val="24"/>
        </w:rPr>
        <w:t>O inciso I, do artigo 6º da Lei Complementar Municipal nº 308, de 18 de novembro de 2019, passa a contar com a seguinte redação:</w:t>
      </w:r>
    </w:p>
    <w:p w14:paraId="068F2676" w14:textId="77777777" w:rsidR="002E25BC" w:rsidRPr="002E25BC" w:rsidRDefault="002E25BC" w:rsidP="002E25B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2E25BC">
        <w:rPr>
          <w:rFonts w:ascii="Arial" w:hAnsi="Arial" w:cs="Arial"/>
          <w:b/>
          <w:i/>
          <w:sz w:val="24"/>
          <w:szCs w:val="24"/>
        </w:rPr>
        <w:t>Art. 6º ...</w:t>
      </w:r>
    </w:p>
    <w:p w14:paraId="3CC32F85" w14:textId="77777777" w:rsidR="002E25BC" w:rsidRPr="002E25BC" w:rsidRDefault="002E25BC" w:rsidP="002E25B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2E25BC">
        <w:rPr>
          <w:rFonts w:ascii="Arial" w:hAnsi="Arial" w:cs="Arial"/>
          <w:b/>
          <w:i/>
          <w:sz w:val="24"/>
          <w:szCs w:val="24"/>
        </w:rPr>
        <w:t>I – 05 (cinco) cargos de GCM Inspetor;</w:t>
      </w:r>
    </w:p>
    <w:p w14:paraId="2702D311" w14:textId="77777777" w:rsidR="002E25BC" w:rsidRPr="002E25BC" w:rsidRDefault="002E25BC" w:rsidP="002E25B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2E25BC">
        <w:rPr>
          <w:rFonts w:ascii="Arial" w:hAnsi="Arial" w:cs="Arial"/>
          <w:b/>
          <w:i/>
          <w:sz w:val="24"/>
          <w:szCs w:val="24"/>
        </w:rPr>
        <w:t>(...).</w:t>
      </w:r>
    </w:p>
    <w:p w14:paraId="3267ED2C" w14:textId="77777777" w:rsidR="002E25BC" w:rsidRDefault="004D7146" w:rsidP="002E25BC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E25BC" w:rsidRPr="00241D15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E25BC" w:rsidRPr="00241D15">
        <w:rPr>
          <w:rFonts w:ascii="Arial" w:hAnsi="Arial" w:cs="Arial"/>
          <w:b/>
          <w:bCs/>
          <w:color w:val="000000"/>
          <w:sz w:val="24"/>
          <w:szCs w:val="24"/>
        </w:rPr>
        <w:t>º.</w:t>
      </w:r>
      <w:r w:rsidR="002E25BC" w:rsidRPr="00241D15">
        <w:rPr>
          <w:rFonts w:ascii="Arial" w:hAnsi="Arial" w:cs="Arial"/>
          <w:color w:val="000000"/>
          <w:sz w:val="24"/>
          <w:szCs w:val="24"/>
        </w:rPr>
        <w:t> </w:t>
      </w:r>
      <w:r w:rsidR="002E25BC">
        <w:rPr>
          <w:rFonts w:ascii="Arial" w:hAnsi="Arial" w:cs="Arial"/>
          <w:sz w:val="24"/>
          <w:szCs w:val="24"/>
        </w:rPr>
        <w:t xml:space="preserve">Fica revogado o §1º do artigo 6º da Lei Complementar Municipal nº 308, de 18 de novembro de 2019, </w:t>
      </w:r>
      <w:r w:rsidR="00FB0545">
        <w:rPr>
          <w:rFonts w:ascii="Arial" w:hAnsi="Arial" w:cs="Arial"/>
          <w:sz w:val="24"/>
          <w:szCs w:val="24"/>
        </w:rPr>
        <w:t xml:space="preserve">renomeando-se </w:t>
      </w:r>
      <w:r w:rsidR="002E25BC">
        <w:rPr>
          <w:rFonts w:ascii="Arial" w:hAnsi="Arial" w:cs="Arial"/>
          <w:sz w:val="24"/>
          <w:szCs w:val="24"/>
        </w:rPr>
        <w:t>o §2º do mesmo artigo, como Parágrafo único, que passa a contar com a seguinte redação:</w:t>
      </w:r>
    </w:p>
    <w:p w14:paraId="58027B16" w14:textId="77777777" w:rsidR="002E25BC" w:rsidRPr="002E25BC" w:rsidRDefault="002E25BC" w:rsidP="002E25B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2E25BC">
        <w:rPr>
          <w:rFonts w:ascii="Arial" w:hAnsi="Arial" w:cs="Arial"/>
          <w:b/>
          <w:i/>
          <w:sz w:val="24"/>
          <w:szCs w:val="24"/>
        </w:rPr>
        <w:t>Art. 6º ...</w:t>
      </w:r>
    </w:p>
    <w:p w14:paraId="7238ED7B" w14:textId="77777777" w:rsidR="002E25BC" w:rsidRDefault="002E25BC" w:rsidP="002E25B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(...)</w:t>
      </w:r>
    </w:p>
    <w:p w14:paraId="0CFB7682" w14:textId="77777777" w:rsidR="002E25BC" w:rsidRPr="002E25BC" w:rsidRDefault="002E25BC" w:rsidP="002E25B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Parágrafo único. Os cargos em comissão referidos nos incisos I a III do caput do artigo 6º são de livre nomeação e exoneração do Chefe do Poder Executivo.</w:t>
      </w:r>
    </w:p>
    <w:p w14:paraId="25FDFF38" w14:textId="77777777" w:rsidR="002E25BC" w:rsidRDefault="004D7146" w:rsidP="002E25BC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2E25BC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4</w:t>
      </w:r>
      <w:r w:rsidR="002E25BC">
        <w:rPr>
          <w:rFonts w:ascii="Arial" w:hAnsi="Arial" w:cs="Arial"/>
          <w:b/>
          <w:sz w:val="24"/>
          <w:szCs w:val="24"/>
        </w:rPr>
        <w:t xml:space="preserve">º. </w:t>
      </w:r>
      <w:r w:rsidR="002E25BC">
        <w:rPr>
          <w:rFonts w:ascii="Arial" w:hAnsi="Arial" w:cs="Arial"/>
          <w:sz w:val="24"/>
          <w:szCs w:val="24"/>
        </w:rPr>
        <w:t>O Parágrafo único, do artigo 7º da Lei Complementar Municipal nº 308, de 18 de novembro de 2019, passa a contar com a seguinte redação:</w:t>
      </w:r>
    </w:p>
    <w:p w14:paraId="1C34BE58" w14:textId="77777777" w:rsidR="002E25BC" w:rsidRPr="00E9392B" w:rsidRDefault="002E25BC" w:rsidP="002E25B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E9392B">
        <w:rPr>
          <w:rFonts w:ascii="Arial" w:hAnsi="Arial" w:cs="Arial"/>
          <w:b/>
          <w:i/>
          <w:sz w:val="24"/>
          <w:szCs w:val="24"/>
        </w:rPr>
        <w:t>Art. 7º ...</w:t>
      </w:r>
    </w:p>
    <w:p w14:paraId="2E76F5E2" w14:textId="77777777" w:rsidR="002E25BC" w:rsidRPr="00E9392B" w:rsidRDefault="002E25BC" w:rsidP="002E25BC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E9392B">
        <w:rPr>
          <w:rFonts w:ascii="Arial" w:hAnsi="Arial" w:cs="Arial"/>
          <w:b/>
          <w:i/>
          <w:sz w:val="24"/>
          <w:szCs w:val="24"/>
        </w:rPr>
        <w:t xml:space="preserve">Parágrafo único. </w:t>
      </w:r>
      <w:r w:rsidR="00B266AE" w:rsidRPr="00E9392B">
        <w:rPr>
          <w:rFonts w:ascii="Arial" w:hAnsi="Arial" w:cs="Arial"/>
          <w:b/>
          <w:i/>
          <w:sz w:val="24"/>
          <w:szCs w:val="24"/>
        </w:rPr>
        <w:t xml:space="preserve">É requisito mínimo de escolaridade para ingresso no cargo efetivo de Guarda Civil Municipal, o candidato possuir </w:t>
      </w:r>
      <w:r w:rsidR="00B266AE" w:rsidRPr="00E9392B">
        <w:rPr>
          <w:rFonts w:ascii="Arial" w:hAnsi="Arial" w:cs="Arial"/>
          <w:b/>
          <w:i/>
          <w:sz w:val="24"/>
          <w:szCs w:val="24"/>
        </w:rPr>
        <w:lastRenderedPageBreak/>
        <w:t>diploma ou certificado do Ensino Médio completo anterior à data da posse. Os demais requisitos e critérios</w:t>
      </w:r>
      <w:r w:rsidRPr="00E9392B">
        <w:rPr>
          <w:rFonts w:ascii="Arial" w:hAnsi="Arial" w:cs="Arial"/>
          <w:b/>
          <w:i/>
          <w:sz w:val="24"/>
          <w:szCs w:val="24"/>
        </w:rPr>
        <w:t xml:space="preserve"> serão definidos através de </w:t>
      </w:r>
      <w:r w:rsidR="00B266AE" w:rsidRPr="00E9392B">
        <w:rPr>
          <w:rFonts w:ascii="Arial" w:hAnsi="Arial" w:cs="Arial"/>
          <w:b/>
          <w:i/>
          <w:sz w:val="24"/>
          <w:szCs w:val="24"/>
        </w:rPr>
        <w:t>E</w:t>
      </w:r>
      <w:r w:rsidRPr="00E9392B">
        <w:rPr>
          <w:rFonts w:ascii="Arial" w:hAnsi="Arial" w:cs="Arial"/>
          <w:b/>
          <w:i/>
          <w:sz w:val="24"/>
          <w:szCs w:val="24"/>
        </w:rPr>
        <w:t>dital próprio</w:t>
      </w:r>
      <w:r w:rsidR="00B266AE" w:rsidRPr="00E9392B">
        <w:rPr>
          <w:rFonts w:ascii="Arial" w:hAnsi="Arial" w:cs="Arial"/>
          <w:b/>
          <w:i/>
          <w:sz w:val="24"/>
          <w:szCs w:val="24"/>
        </w:rPr>
        <w:t>.</w:t>
      </w:r>
    </w:p>
    <w:p w14:paraId="24C3B69F" w14:textId="77777777" w:rsidR="00E9392B" w:rsidRPr="001419D2" w:rsidRDefault="004D7146" w:rsidP="00E9392B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B266AE" w:rsidRPr="001419D2">
        <w:rPr>
          <w:rFonts w:ascii="Arial" w:hAnsi="Arial" w:cs="Arial"/>
          <w:b/>
          <w:sz w:val="24"/>
          <w:szCs w:val="24"/>
          <w:highlight w:val="yellow"/>
        </w:rPr>
        <w:t xml:space="preserve">Art. </w:t>
      </w:r>
      <w:r w:rsidRPr="001419D2">
        <w:rPr>
          <w:rFonts w:ascii="Arial" w:hAnsi="Arial" w:cs="Arial"/>
          <w:b/>
          <w:sz w:val="24"/>
          <w:szCs w:val="24"/>
          <w:highlight w:val="yellow"/>
        </w:rPr>
        <w:t>5</w:t>
      </w:r>
      <w:r w:rsidR="00485235" w:rsidRPr="001419D2">
        <w:rPr>
          <w:rFonts w:ascii="Arial" w:hAnsi="Arial" w:cs="Arial"/>
          <w:b/>
          <w:sz w:val="24"/>
          <w:szCs w:val="24"/>
          <w:highlight w:val="yellow"/>
        </w:rPr>
        <w:t>º</w:t>
      </w:r>
      <w:r w:rsidR="00B266AE" w:rsidRPr="001419D2">
        <w:rPr>
          <w:rFonts w:ascii="Arial" w:hAnsi="Arial" w:cs="Arial"/>
          <w:b/>
          <w:sz w:val="24"/>
          <w:szCs w:val="24"/>
          <w:highlight w:val="yellow"/>
        </w:rPr>
        <w:t xml:space="preserve">. </w:t>
      </w:r>
      <w:proofErr w:type="gramStart"/>
      <w:r w:rsidR="00E9392B" w:rsidRPr="001419D2">
        <w:rPr>
          <w:rFonts w:ascii="Arial" w:hAnsi="Arial" w:cs="Arial"/>
          <w:sz w:val="24"/>
          <w:szCs w:val="24"/>
          <w:highlight w:val="yellow"/>
        </w:rPr>
        <w:t>O</w:t>
      </w:r>
      <w:r w:rsidR="00485235" w:rsidRPr="001419D2">
        <w:rPr>
          <w:rFonts w:ascii="Arial" w:hAnsi="Arial" w:cs="Arial"/>
          <w:sz w:val="24"/>
          <w:szCs w:val="24"/>
          <w:highlight w:val="yellow"/>
        </w:rPr>
        <w:t>s</w:t>
      </w:r>
      <w:r w:rsidR="00E9392B" w:rsidRPr="001419D2">
        <w:rPr>
          <w:rFonts w:ascii="Arial" w:hAnsi="Arial" w:cs="Arial"/>
          <w:sz w:val="24"/>
          <w:szCs w:val="24"/>
          <w:highlight w:val="yellow"/>
        </w:rPr>
        <w:t xml:space="preserve"> inciso</w:t>
      </w:r>
      <w:proofErr w:type="gramEnd"/>
      <w:r w:rsidR="00485235" w:rsidRPr="001419D2">
        <w:rPr>
          <w:rFonts w:ascii="Arial" w:hAnsi="Arial" w:cs="Arial"/>
          <w:sz w:val="24"/>
          <w:szCs w:val="24"/>
          <w:highlight w:val="yellow"/>
        </w:rPr>
        <w:t xml:space="preserve"> II e </w:t>
      </w:r>
      <w:r w:rsidR="00E9392B" w:rsidRPr="001419D2">
        <w:rPr>
          <w:rFonts w:ascii="Arial" w:hAnsi="Arial" w:cs="Arial"/>
          <w:sz w:val="24"/>
          <w:szCs w:val="24"/>
          <w:highlight w:val="yellow"/>
        </w:rPr>
        <w:t>IV, do artigo 12 da Lei Complementar Municipal nº 308, de 18 de novembro de 2019, passa a contar com a seguinte redação:</w:t>
      </w:r>
    </w:p>
    <w:p w14:paraId="0341AB3C" w14:textId="77777777" w:rsidR="00E9392B" w:rsidRPr="001419D2" w:rsidRDefault="00E9392B" w:rsidP="00E9392B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  <w:r w:rsidRPr="001419D2">
        <w:rPr>
          <w:rFonts w:ascii="Arial" w:hAnsi="Arial" w:cs="Arial"/>
          <w:b/>
          <w:i/>
          <w:sz w:val="24"/>
          <w:szCs w:val="24"/>
          <w:highlight w:val="yellow"/>
        </w:rPr>
        <w:t>Art. 12º ...</w:t>
      </w:r>
    </w:p>
    <w:p w14:paraId="0952DC7D" w14:textId="77777777" w:rsidR="00E9392B" w:rsidRPr="001419D2" w:rsidRDefault="00E9392B" w:rsidP="00E9392B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  <w:r w:rsidRPr="001419D2">
        <w:rPr>
          <w:rFonts w:ascii="Arial" w:hAnsi="Arial" w:cs="Arial"/>
          <w:b/>
          <w:i/>
          <w:sz w:val="24"/>
          <w:szCs w:val="24"/>
          <w:highlight w:val="yellow"/>
        </w:rPr>
        <w:t>(...)</w:t>
      </w:r>
    </w:p>
    <w:p w14:paraId="4AE16A06" w14:textId="77777777" w:rsidR="00485235" w:rsidRPr="001419D2" w:rsidRDefault="00485235" w:rsidP="00E9392B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  <w:r w:rsidRPr="001419D2">
        <w:rPr>
          <w:rFonts w:ascii="Arial" w:hAnsi="Arial" w:cs="Arial"/>
          <w:b/>
          <w:i/>
          <w:sz w:val="24"/>
          <w:szCs w:val="24"/>
          <w:highlight w:val="yellow"/>
        </w:rPr>
        <w:t>II – suspensão;</w:t>
      </w:r>
    </w:p>
    <w:p w14:paraId="44AD4502" w14:textId="77777777" w:rsidR="00485235" w:rsidRPr="001419D2" w:rsidRDefault="00485235" w:rsidP="00E9392B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  <w:r w:rsidRPr="001419D2">
        <w:rPr>
          <w:rFonts w:ascii="Arial" w:hAnsi="Arial" w:cs="Arial"/>
          <w:b/>
          <w:i/>
          <w:sz w:val="24"/>
          <w:szCs w:val="24"/>
          <w:highlight w:val="yellow"/>
        </w:rPr>
        <w:t>(...)</w:t>
      </w:r>
    </w:p>
    <w:p w14:paraId="463D2A4E" w14:textId="77777777" w:rsidR="00E9392B" w:rsidRPr="002E25BC" w:rsidRDefault="00E9392B" w:rsidP="00E9392B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1419D2">
        <w:rPr>
          <w:rFonts w:ascii="Arial" w:hAnsi="Arial" w:cs="Arial"/>
          <w:b/>
          <w:i/>
          <w:sz w:val="24"/>
          <w:szCs w:val="24"/>
          <w:highlight w:val="yellow"/>
        </w:rPr>
        <w:t>IV – GCM nomeado para cargo em comissão</w:t>
      </w:r>
      <w:r w:rsidR="00485235" w:rsidRPr="001419D2">
        <w:rPr>
          <w:rFonts w:ascii="Arial" w:hAnsi="Arial" w:cs="Arial"/>
          <w:b/>
          <w:i/>
          <w:sz w:val="24"/>
          <w:szCs w:val="24"/>
          <w:highlight w:val="yellow"/>
        </w:rPr>
        <w:t xml:space="preserve">, exceto se for para cargos pertencentes ao quadro da </w:t>
      </w:r>
      <w:r w:rsidRPr="001419D2">
        <w:rPr>
          <w:rFonts w:ascii="Arial" w:hAnsi="Arial" w:cs="Arial"/>
          <w:b/>
          <w:i/>
          <w:sz w:val="24"/>
          <w:szCs w:val="24"/>
          <w:highlight w:val="yellow"/>
        </w:rPr>
        <w:t>S</w:t>
      </w:r>
      <w:r w:rsidR="0025262D" w:rsidRPr="001419D2">
        <w:rPr>
          <w:rFonts w:ascii="Arial" w:hAnsi="Arial" w:cs="Arial"/>
          <w:b/>
          <w:i/>
          <w:sz w:val="24"/>
          <w:szCs w:val="24"/>
          <w:highlight w:val="yellow"/>
        </w:rPr>
        <w:t>ecretaria Municipal de Segurança Urbana</w:t>
      </w:r>
      <w:r w:rsidRPr="001419D2">
        <w:rPr>
          <w:rFonts w:ascii="Arial" w:hAnsi="Arial" w:cs="Arial"/>
          <w:b/>
          <w:i/>
          <w:sz w:val="24"/>
          <w:szCs w:val="24"/>
          <w:highlight w:val="yellow"/>
        </w:rPr>
        <w:t>.</w:t>
      </w:r>
    </w:p>
    <w:p w14:paraId="338CBE3D" w14:textId="77777777" w:rsidR="00485235" w:rsidRDefault="00485235" w:rsidP="00485235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Art. </w:t>
      </w:r>
      <w:r w:rsidR="004D714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º. </w:t>
      </w:r>
      <w:r>
        <w:rPr>
          <w:rFonts w:ascii="Arial" w:hAnsi="Arial" w:cs="Arial"/>
          <w:sz w:val="24"/>
          <w:szCs w:val="24"/>
        </w:rPr>
        <w:t>O QUADRO DE CARGOS E FUNÇÕES DE PROVIMENTO EM COMISSÃO, constante do Anexo I da Complementar Municipal nº 308, de 18 de novembro de 2019, passa a contar com a seguinte redação:</w:t>
      </w:r>
    </w:p>
    <w:p w14:paraId="396B0413" w14:textId="77777777" w:rsidR="00485235" w:rsidRPr="00485235" w:rsidRDefault="00485235" w:rsidP="00485235">
      <w:pPr>
        <w:tabs>
          <w:tab w:val="left" w:pos="-1843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485235">
        <w:rPr>
          <w:rFonts w:ascii="Arial" w:hAnsi="Arial" w:cs="Arial"/>
          <w:b/>
          <w:sz w:val="20"/>
          <w:szCs w:val="20"/>
        </w:rPr>
        <w:t xml:space="preserve">DO QUADRO DE CARGOS E </w:t>
      </w:r>
      <w:proofErr w:type="gramStart"/>
      <w:r w:rsidRPr="00485235">
        <w:rPr>
          <w:rFonts w:ascii="Arial" w:hAnsi="Arial" w:cs="Arial"/>
          <w:b/>
          <w:sz w:val="20"/>
          <w:szCs w:val="20"/>
        </w:rPr>
        <w:t>FUNÇÕES  DE</w:t>
      </w:r>
      <w:proofErr w:type="gramEnd"/>
      <w:r w:rsidRPr="00485235">
        <w:rPr>
          <w:rFonts w:ascii="Arial" w:hAnsi="Arial" w:cs="Arial"/>
          <w:b/>
          <w:sz w:val="20"/>
          <w:szCs w:val="20"/>
        </w:rPr>
        <w:t xml:space="preserve"> PROVIMENTO EM COMISSÃO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</w:tblGrid>
      <w:tr w:rsidR="00485235" w:rsidRPr="00485235" w14:paraId="1CC4EBEA" w14:textId="77777777" w:rsidTr="00485235">
        <w:trPr>
          <w:trHeight w:val="703"/>
        </w:trPr>
        <w:tc>
          <w:tcPr>
            <w:tcW w:w="1997" w:type="dxa"/>
          </w:tcPr>
          <w:p w14:paraId="5988258B" w14:textId="77777777" w:rsidR="00485235" w:rsidRPr="00485235" w:rsidRDefault="00485235" w:rsidP="00485235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3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97" w:type="dxa"/>
          </w:tcPr>
          <w:p w14:paraId="57151AC3" w14:textId="77777777" w:rsidR="00485235" w:rsidRPr="00485235" w:rsidRDefault="00485235" w:rsidP="00485235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35">
              <w:rPr>
                <w:rFonts w:ascii="Arial" w:hAnsi="Arial" w:cs="Arial"/>
                <w:b/>
                <w:sz w:val="20"/>
                <w:szCs w:val="20"/>
              </w:rPr>
              <w:t>CARGOS EM COMISSÃO</w:t>
            </w:r>
          </w:p>
        </w:tc>
        <w:tc>
          <w:tcPr>
            <w:tcW w:w="1997" w:type="dxa"/>
          </w:tcPr>
          <w:p w14:paraId="5FB09FCD" w14:textId="77777777" w:rsidR="00485235" w:rsidRPr="00485235" w:rsidRDefault="00485235" w:rsidP="00485235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3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320</w:t>
            </w:r>
          </w:p>
        </w:tc>
        <w:tc>
          <w:tcPr>
            <w:tcW w:w="1997" w:type="dxa"/>
          </w:tcPr>
          <w:p w14:paraId="15EF6A12" w14:textId="77777777" w:rsidR="00485235" w:rsidRPr="00485235" w:rsidRDefault="00485235" w:rsidP="00485235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3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440</w:t>
            </w:r>
          </w:p>
        </w:tc>
      </w:tr>
      <w:tr w:rsidR="00485235" w:rsidRPr="00485235" w14:paraId="058747D9" w14:textId="77777777" w:rsidTr="00485235">
        <w:trPr>
          <w:trHeight w:val="463"/>
        </w:trPr>
        <w:tc>
          <w:tcPr>
            <w:tcW w:w="1997" w:type="dxa"/>
          </w:tcPr>
          <w:p w14:paraId="499B2C66" w14:textId="77777777" w:rsidR="00485235" w:rsidRPr="00485235" w:rsidRDefault="00485235" w:rsidP="00485235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3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97" w:type="dxa"/>
          </w:tcPr>
          <w:p w14:paraId="61032E54" w14:textId="77777777" w:rsidR="00485235" w:rsidRPr="00485235" w:rsidRDefault="00AE78B1" w:rsidP="00AE78B1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35">
              <w:rPr>
                <w:rFonts w:ascii="Arial" w:hAnsi="Arial" w:cs="Arial"/>
                <w:b/>
                <w:sz w:val="20"/>
                <w:szCs w:val="20"/>
              </w:rPr>
              <w:t xml:space="preserve">GCM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Inspetor </w:t>
            </w:r>
          </w:p>
        </w:tc>
        <w:tc>
          <w:tcPr>
            <w:tcW w:w="1997" w:type="dxa"/>
          </w:tcPr>
          <w:p w14:paraId="52152E39" w14:textId="77777777" w:rsidR="00485235" w:rsidRPr="00485235" w:rsidRDefault="00485235" w:rsidP="00AE78B1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E78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97" w:type="dxa"/>
          </w:tcPr>
          <w:p w14:paraId="119B1528" w14:textId="77777777" w:rsidR="00485235" w:rsidRPr="00485235" w:rsidRDefault="00AE78B1" w:rsidP="00485235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</w:tr>
      <w:tr w:rsidR="00485235" w:rsidRPr="00485235" w14:paraId="267054CC" w14:textId="77777777" w:rsidTr="00485235">
        <w:trPr>
          <w:trHeight w:val="463"/>
        </w:trPr>
        <w:tc>
          <w:tcPr>
            <w:tcW w:w="1997" w:type="dxa"/>
          </w:tcPr>
          <w:p w14:paraId="31DBF8AB" w14:textId="77777777" w:rsidR="00485235" w:rsidRPr="00485235" w:rsidRDefault="00485235" w:rsidP="00A334E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3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97" w:type="dxa"/>
          </w:tcPr>
          <w:p w14:paraId="5EDF91BC" w14:textId="77777777" w:rsidR="00485235" w:rsidRPr="00485235" w:rsidRDefault="00485235" w:rsidP="00A334E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85235">
              <w:rPr>
                <w:rFonts w:ascii="Arial" w:hAnsi="Arial" w:cs="Arial"/>
                <w:b/>
                <w:sz w:val="20"/>
                <w:szCs w:val="20"/>
              </w:rPr>
              <w:t xml:space="preserve">GCM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Sub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5235">
              <w:rPr>
                <w:rFonts w:ascii="Arial" w:hAnsi="Arial" w:cs="Arial"/>
                <w:b/>
                <w:sz w:val="20"/>
                <w:szCs w:val="20"/>
              </w:rPr>
              <w:t>Comandante</w:t>
            </w:r>
          </w:p>
        </w:tc>
        <w:tc>
          <w:tcPr>
            <w:tcW w:w="1997" w:type="dxa"/>
          </w:tcPr>
          <w:p w14:paraId="41E6BC6D" w14:textId="77777777" w:rsidR="00485235" w:rsidRPr="00485235" w:rsidRDefault="00485235" w:rsidP="00A334E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997" w:type="dxa"/>
          </w:tcPr>
          <w:p w14:paraId="4BD7875A" w14:textId="77777777" w:rsidR="00485235" w:rsidRPr="00485235" w:rsidRDefault="00485235" w:rsidP="00A334E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485235" w:rsidRPr="00485235" w14:paraId="7B3C6EBE" w14:textId="77777777" w:rsidTr="00485235">
        <w:trPr>
          <w:trHeight w:val="463"/>
        </w:trPr>
        <w:tc>
          <w:tcPr>
            <w:tcW w:w="1997" w:type="dxa"/>
          </w:tcPr>
          <w:p w14:paraId="3E71EC6D" w14:textId="77777777" w:rsidR="00485235" w:rsidRPr="00485235" w:rsidRDefault="00485235" w:rsidP="00A334E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997" w:type="dxa"/>
          </w:tcPr>
          <w:p w14:paraId="3387F507" w14:textId="77777777" w:rsidR="00485235" w:rsidRPr="00485235" w:rsidRDefault="00AE78B1" w:rsidP="00A334E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35">
              <w:rPr>
                <w:rFonts w:ascii="Arial" w:hAnsi="Arial" w:cs="Arial"/>
                <w:b/>
                <w:sz w:val="20"/>
                <w:szCs w:val="20"/>
              </w:rPr>
              <w:t>GCM Comandante</w:t>
            </w:r>
          </w:p>
        </w:tc>
        <w:tc>
          <w:tcPr>
            <w:tcW w:w="1997" w:type="dxa"/>
          </w:tcPr>
          <w:p w14:paraId="01CFE8CF" w14:textId="77777777" w:rsidR="00485235" w:rsidRPr="00485235" w:rsidRDefault="00AE78B1" w:rsidP="00A334E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997" w:type="dxa"/>
          </w:tcPr>
          <w:p w14:paraId="202309D2" w14:textId="77777777" w:rsidR="00485235" w:rsidRPr="00485235" w:rsidRDefault="00AE78B1" w:rsidP="00A334E6">
            <w:pPr>
              <w:tabs>
                <w:tab w:val="left" w:pos="-184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14:paraId="58715B5E" w14:textId="77777777" w:rsidR="00F960D6" w:rsidRPr="00241D15" w:rsidRDefault="00485235" w:rsidP="00EA10F0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</w:t>
      </w:r>
      <w:r w:rsidR="004D7146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º.</w:t>
      </w:r>
      <w:r w:rsidR="00941471">
        <w:rPr>
          <w:rFonts w:ascii="Arial" w:hAnsi="Arial" w:cs="Arial"/>
          <w:b/>
          <w:sz w:val="24"/>
          <w:szCs w:val="24"/>
        </w:rPr>
        <w:t xml:space="preserve"> </w:t>
      </w:r>
      <w:r w:rsidR="006155C6" w:rsidRPr="00241D15">
        <w:rPr>
          <w:rFonts w:ascii="Arial" w:hAnsi="Arial" w:cs="Arial"/>
          <w:color w:val="000000"/>
          <w:sz w:val="24"/>
          <w:szCs w:val="24"/>
        </w:rPr>
        <w:t>As de</w:t>
      </w:r>
      <w:r w:rsidR="00F960D6" w:rsidRPr="00241D15">
        <w:rPr>
          <w:rFonts w:ascii="Arial" w:hAnsi="Arial" w:cs="Arial"/>
          <w:color w:val="000000"/>
          <w:sz w:val="24"/>
          <w:szCs w:val="24"/>
        </w:rPr>
        <w:t>spesas com a execução desta Lei correrão por conta de dotações próprias do orçamento, suplementadas em caso de necessidade.</w:t>
      </w:r>
    </w:p>
    <w:p w14:paraId="0FCB182B" w14:textId="77777777" w:rsidR="003C4152" w:rsidRPr="00241D15" w:rsidRDefault="003C4152" w:rsidP="00EA10F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41D15">
        <w:rPr>
          <w:rFonts w:ascii="Arial" w:hAnsi="Arial" w:cs="Arial"/>
          <w:b/>
          <w:bCs/>
          <w:color w:val="000000"/>
        </w:rPr>
        <w:t> </w:t>
      </w:r>
      <w:r w:rsidR="0090666D" w:rsidRPr="00241D15">
        <w:rPr>
          <w:rFonts w:ascii="Arial" w:hAnsi="Arial" w:cs="Arial"/>
          <w:b/>
          <w:bCs/>
          <w:color w:val="000000"/>
        </w:rPr>
        <w:t xml:space="preserve"> </w:t>
      </w:r>
      <w:r w:rsidR="0090666D" w:rsidRPr="00241D15">
        <w:rPr>
          <w:rFonts w:ascii="Arial" w:hAnsi="Arial" w:cs="Arial"/>
          <w:b/>
          <w:bCs/>
          <w:color w:val="000000"/>
        </w:rPr>
        <w:tab/>
      </w:r>
      <w:r w:rsidRPr="00241D15">
        <w:rPr>
          <w:rFonts w:ascii="Arial" w:hAnsi="Arial" w:cs="Arial"/>
          <w:b/>
          <w:bCs/>
          <w:color w:val="000000"/>
        </w:rPr>
        <w:t xml:space="preserve">Art. </w:t>
      </w:r>
      <w:r w:rsidR="00941471">
        <w:rPr>
          <w:rFonts w:ascii="Arial" w:hAnsi="Arial" w:cs="Arial"/>
          <w:b/>
          <w:bCs/>
          <w:color w:val="000000"/>
        </w:rPr>
        <w:t>8</w:t>
      </w:r>
      <w:r w:rsidRPr="00241D15">
        <w:rPr>
          <w:rFonts w:ascii="Arial" w:hAnsi="Arial" w:cs="Arial"/>
          <w:b/>
          <w:bCs/>
          <w:color w:val="000000"/>
        </w:rPr>
        <w:t>º</w:t>
      </w:r>
      <w:r w:rsidR="00F960D6" w:rsidRPr="00241D15">
        <w:rPr>
          <w:rFonts w:ascii="Arial" w:hAnsi="Arial" w:cs="Arial"/>
          <w:b/>
          <w:bCs/>
          <w:color w:val="000000"/>
        </w:rPr>
        <w:t>.</w:t>
      </w:r>
      <w:r w:rsidRPr="00241D15">
        <w:rPr>
          <w:rFonts w:ascii="Arial" w:hAnsi="Arial" w:cs="Arial"/>
          <w:color w:val="000000"/>
        </w:rPr>
        <w:t xml:space="preserve"> Esta Lei entra em </w:t>
      </w:r>
      <w:r w:rsidR="006155C6" w:rsidRPr="00241D15">
        <w:rPr>
          <w:rFonts w:ascii="Arial" w:hAnsi="Arial" w:cs="Arial"/>
          <w:color w:val="000000"/>
        </w:rPr>
        <w:t>vigor na data da sua publicação</w:t>
      </w:r>
      <w:r w:rsidR="00941471">
        <w:rPr>
          <w:rFonts w:ascii="Arial" w:hAnsi="Arial" w:cs="Arial"/>
          <w:color w:val="000000"/>
        </w:rPr>
        <w:t>.</w:t>
      </w:r>
    </w:p>
    <w:p w14:paraId="7D6AD620" w14:textId="40B25FBA" w:rsidR="00D55A7C" w:rsidRPr="00241D15" w:rsidRDefault="00D55A7C" w:rsidP="00D55A7C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Prefeitura Municipal de </w:t>
      </w:r>
      <w:proofErr w:type="gramStart"/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Itaquaquecetuba, </w:t>
      </w:r>
      <w:r w:rsidR="006155C6"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</w:t>
      </w:r>
      <w:proofErr w:type="gramEnd"/>
      <w:r w:rsidR="006155C6"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proofErr w:type="spellEnd"/>
      <w:r w:rsidRPr="00241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2022;</w:t>
      </w:r>
      <w:r w:rsidRPr="00241D15">
        <w:rPr>
          <w:rFonts w:ascii="Arial" w:hAnsi="Arial" w:cs="Arial"/>
          <w:sz w:val="24"/>
          <w:szCs w:val="24"/>
        </w:rPr>
        <w:t xml:space="preserve"> 461º da Fundação da Cidade e 68º Emancipação Político-Administrativa do Município.</w:t>
      </w:r>
    </w:p>
    <w:p w14:paraId="06A585C9" w14:textId="77777777" w:rsidR="00D55A7C" w:rsidRPr="00241D15" w:rsidRDefault="00D55A7C" w:rsidP="00EA10F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</w:p>
    <w:p w14:paraId="170A22C0" w14:textId="77777777" w:rsidR="006155C6" w:rsidRPr="00241D15" w:rsidRDefault="006E0428" w:rsidP="006155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D15">
        <w:rPr>
          <w:rFonts w:ascii="Arial" w:hAnsi="Arial" w:cs="Arial"/>
          <w:sz w:val="24"/>
          <w:szCs w:val="24"/>
        </w:rPr>
        <w:t>EDUARDO BOIGUES QUEROZ</w:t>
      </w:r>
    </w:p>
    <w:p w14:paraId="7AE3D219" w14:textId="77777777" w:rsidR="006E0428" w:rsidRPr="00241D15" w:rsidRDefault="006E0428" w:rsidP="006155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D15">
        <w:rPr>
          <w:rFonts w:ascii="Arial" w:hAnsi="Arial" w:cs="Arial"/>
          <w:sz w:val="24"/>
          <w:szCs w:val="24"/>
        </w:rPr>
        <w:t>Prefeito Municipal</w:t>
      </w:r>
    </w:p>
    <w:p w14:paraId="11000BAF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49CD0321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58FDD890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1D69E268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021F7E4F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0D3D5DF7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064A883B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7458EC14" w14:textId="77777777" w:rsidR="006E0428" w:rsidRPr="00241D15" w:rsidRDefault="006E0428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D15">
        <w:rPr>
          <w:rFonts w:ascii="Arial" w:hAnsi="Arial" w:cs="Arial"/>
          <w:b/>
          <w:sz w:val="24"/>
          <w:szCs w:val="24"/>
        </w:rPr>
        <w:lastRenderedPageBreak/>
        <w:t>MENSAGEM</w:t>
      </w:r>
    </w:p>
    <w:p w14:paraId="1265B61B" w14:textId="77777777" w:rsidR="006E0428" w:rsidRPr="00241D15" w:rsidRDefault="006E0428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6307D989" w14:textId="77777777" w:rsidR="00AF04FA" w:rsidRPr="00241D15" w:rsidRDefault="00AF04FA" w:rsidP="00AF04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F3151A8" w14:textId="77777777" w:rsidR="00AF04FA" w:rsidRPr="00241D15" w:rsidRDefault="00AF04FA" w:rsidP="00AF04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Excelentíssimo Senhor Vereador Presidente,</w:t>
      </w:r>
    </w:p>
    <w:p w14:paraId="621681A8" w14:textId="77777777" w:rsidR="00AF04FA" w:rsidRPr="00241D15" w:rsidRDefault="002A5BE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Senhora Vereadora,</w:t>
      </w:r>
    </w:p>
    <w:p w14:paraId="1478EBE4" w14:textId="77777777" w:rsidR="00AF04FA" w:rsidRPr="00241D15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Senhores Vereadores.</w:t>
      </w:r>
    </w:p>
    <w:p w14:paraId="7DFE45D8" w14:textId="77777777" w:rsidR="006C4290" w:rsidRPr="00241D15" w:rsidRDefault="00D55A7C" w:rsidP="005F798D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</w:rPr>
      </w:pPr>
      <w:r w:rsidRPr="00241D15">
        <w:rPr>
          <w:rFonts w:ascii="Arial" w:hAnsi="Arial" w:cs="Arial"/>
          <w:color w:val="000000"/>
        </w:rPr>
        <w:t xml:space="preserve"> </w:t>
      </w:r>
      <w:r w:rsidRPr="00241D15">
        <w:rPr>
          <w:rFonts w:ascii="Arial" w:hAnsi="Arial" w:cs="Arial"/>
          <w:color w:val="000000"/>
        </w:rPr>
        <w:tab/>
      </w:r>
      <w:r w:rsidR="00AF04FA" w:rsidRPr="00241D15">
        <w:rPr>
          <w:rFonts w:ascii="Arial" w:hAnsi="Arial" w:cs="Arial"/>
          <w:b w:val="0"/>
          <w:color w:val="000000"/>
        </w:rPr>
        <w:t>Tenho a honra de encaminhar a Vossas Excelências o incluso projeto de lei que tem por</w:t>
      </w:r>
      <w:r w:rsidR="002A5BEC" w:rsidRPr="00241D15">
        <w:rPr>
          <w:rFonts w:ascii="Arial" w:hAnsi="Arial" w:cs="Arial"/>
          <w:color w:val="000000"/>
        </w:rPr>
        <w:t xml:space="preserve"> ementa:</w:t>
      </w:r>
    </w:p>
    <w:p w14:paraId="1ECA5C44" w14:textId="77777777" w:rsidR="00496441" w:rsidRPr="00241D15" w:rsidRDefault="006C4290" w:rsidP="00496441">
      <w:pPr>
        <w:pStyle w:val="Recuodecorpodetexto"/>
        <w:pBdr>
          <w:bottom w:val="none" w:sz="0" w:space="0" w:color="auto"/>
        </w:pBdr>
        <w:spacing w:before="120" w:after="120"/>
        <w:ind w:left="1416"/>
        <w:rPr>
          <w:rFonts w:ascii="Arial" w:hAnsi="Arial" w:cs="Arial"/>
          <w:b w:val="0"/>
        </w:rPr>
      </w:pPr>
      <w:r w:rsidRPr="00241D15">
        <w:rPr>
          <w:rFonts w:ascii="Arial" w:hAnsi="Arial" w:cs="Arial"/>
        </w:rPr>
        <w:t>“</w:t>
      </w:r>
      <w:r w:rsidR="00496441">
        <w:rPr>
          <w:rFonts w:ascii="Arial" w:hAnsi="Arial" w:cs="Arial"/>
        </w:rPr>
        <w:t>Dispõe sobre a criação da Ronda Ostensiva Municipal – ROMU e altera a Lei Complementar Municipal nº 308, de 18 de novembro de 2019</w:t>
      </w:r>
      <w:r w:rsidR="00496441" w:rsidRPr="00241D15">
        <w:rPr>
          <w:rFonts w:ascii="Arial" w:hAnsi="Arial" w:cs="Arial"/>
        </w:rPr>
        <w:t>, e dá outras providências.</w:t>
      </w:r>
      <w:r w:rsidR="00496441">
        <w:rPr>
          <w:rFonts w:ascii="Arial" w:hAnsi="Arial" w:cs="Arial"/>
        </w:rPr>
        <w:t>”</w:t>
      </w:r>
    </w:p>
    <w:p w14:paraId="54426CA7" w14:textId="77777777" w:rsidR="00496441" w:rsidRPr="00241D15" w:rsidRDefault="00496441" w:rsidP="00496441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34F153E" w14:textId="77777777" w:rsidR="00D55A7C" w:rsidRDefault="00496441" w:rsidP="00496441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</w:rPr>
      </w:pPr>
      <w:r w:rsidRPr="00241D15">
        <w:rPr>
          <w:rFonts w:ascii="Arial" w:hAnsi="Arial" w:cs="Arial"/>
        </w:rPr>
        <w:t xml:space="preserve"> </w:t>
      </w:r>
      <w:r w:rsidRPr="00241D15">
        <w:rPr>
          <w:rFonts w:ascii="Arial" w:hAnsi="Arial" w:cs="Arial"/>
        </w:rPr>
        <w:tab/>
      </w:r>
      <w:r>
        <w:rPr>
          <w:rFonts w:ascii="Arial" w:hAnsi="Arial" w:cs="Arial"/>
          <w:b w:val="0"/>
        </w:rPr>
        <w:t xml:space="preserve">A iniciativa tem base nos processos administrativos </w:t>
      </w:r>
      <w:proofErr w:type="spellStart"/>
      <w:r>
        <w:rPr>
          <w:rFonts w:ascii="Arial" w:hAnsi="Arial" w:cs="Arial"/>
          <w:b w:val="0"/>
        </w:rPr>
        <w:t>nºs</w:t>
      </w:r>
      <w:proofErr w:type="spellEnd"/>
      <w:r>
        <w:rPr>
          <w:rFonts w:ascii="Arial" w:hAnsi="Arial" w:cs="Arial"/>
          <w:b w:val="0"/>
        </w:rPr>
        <w:t xml:space="preserve"> 501 e 2.274, ambos de 2022 e tem por escopo melhorar a segurança urbana em nosso município.</w:t>
      </w:r>
    </w:p>
    <w:p w14:paraId="5BEEA571" w14:textId="77777777" w:rsidR="00496441" w:rsidRPr="00241D15" w:rsidRDefault="00496441" w:rsidP="00496441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842F67">
        <w:rPr>
          <w:rFonts w:ascii="Arial" w:hAnsi="Arial" w:cs="Arial"/>
          <w:b w:val="0"/>
        </w:rPr>
        <w:t>Conforme se infere das manifestações de fls. 16/18 do processo administrativo nº 501/2022, ora anexo, o projeto de lei complementar atende as diretrizes da Lei de Responsabilidade Fiscal.</w:t>
      </w:r>
    </w:p>
    <w:p w14:paraId="6D4DC98C" w14:textId="77777777" w:rsidR="00AF04FA" w:rsidRPr="00241D15" w:rsidRDefault="00496441" w:rsidP="006155C6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ab/>
      </w:r>
      <w:r w:rsidR="00AF04FA" w:rsidRPr="00241D15">
        <w:rPr>
          <w:rFonts w:ascii="Arial" w:hAnsi="Arial" w:cs="Arial"/>
          <w:b w:val="0"/>
          <w:color w:val="000000"/>
        </w:rPr>
        <w:t>São estes os motivos, Excelentíssima Vereadora, Excelentíssimos Vereadores, pelos quais rogo-lhes ligeira apreciação e aprovação.</w:t>
      </w:r>
    </w:p>
    <w:p w14:paraId="5C39F678" w14:textId="77777777" w:rsidR="006155C6" w:rsidRPr="00241D15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Contando com o costumeiro empenho, cumprimento-os.</w:t>
      </w:r>
    </w:p>
    <w:p w14:paraId="36B1481D" w14:textId="77777777" w:rsidR="00E45B5C" w:rsidRPr="00241D15" w:rsidRDefault="00E45B5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Itaquaquecetuba, </w:t>
      </w:r>
      <w:r w:rsidR="006155C6"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</w:t>
      </w:r>
      <w:r w:rsidR="00D55A7C"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6155C6"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</w:t>
      </w: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</w:t>
      </w:r>
      <w:r w:rsidR="00D55A7C"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4A28574D" w14:textId="77777777" w:rsidR="00AF04FA" w:rsidRPr="00241D15" w:rsidRDefault="00AF04FA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8AA0BDA" w14:textId="77777777" w:rsidR="00E45B5C" w:rsidRPr="00241D15" w:rsidRDefault="00E45B5C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E956CBA" w14:textId="77777777" w:rsidR="00AF04FA" w:rsidRPr="00241D15" w:rsidRDefault="00880DA9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EDUARDO BOIGUES QUEROZ</w:t>
      </w:r>
    </w:p>
    <w:p w14:paraId="45792729" w14:textId="77777777" w:rsidR="006E0428" w:rsidRPr="00241D15" w:rsidRDefault="00AF04FA" w:rsidP="00606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</w:t>
      </w:r>
      <w:r w:rsidR="00880DA9"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</w:t>
      </w:r>
    </w:p>
    <w:sectPr w:rsidR="006E0428" w:rsidRPr="00241D15" w:rsidSect="00606F23">
      <w:headerReference w:type="default" r:id="rId7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7FF4" w14:textId="77777777" w:rsidR="00457787" w:rsidRDefault="00457787" w:rsidP="0090666D">
      <w:pPr>
        <w:spacing w:after="0" w:line="240" w:lineRule="auto"/>
      </w:pPr>
      <w:r>
        <w:separator/>
      </w:r>
    </w:p>
  </w:endnote>
  <w:endnote w:type="continuationSeparator" w:id="0">
    <w:p w14:paraId="6EB3FC21" w14:textId="77777777" w:rsidR="00457787" w:rsidRDefault="00457787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C371" w14:textId="77777777" w:rsidR="00457787" w:rsidRDefault="00457787" w:rsidP="0090666D">
      <w:pPr>
        <w:spacing w:after="0" w:line="240" w:lineRule="auto"/>
      </w:pPr>
      <w:r>
        <w:separator/>
      </w:r>
    </w:p>
  </w:footnote>
  <w:footnote w:type="continuationSeparator" w:id="0">
    <w:p w14:paraId="542AE7F6" w14:textId="77777777" w:rsidR="00457787" w:rsidRDefault="00457787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D25D" w14:textId="77777777"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252CBF" wp14:editId="78327E70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2F19C" w14:textId="77777777"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14:paraId="42BBAD83" w14:textId="77777777"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14:paraId="34FC4B24" w14:textId="77777777" w:rsidR="0090666D" w:rsidRDefault="0090666D" w:rsidP="0090666D">
    <w:pPr>
      <w:pStyle w:val="Cabealho"/>
      <w:jc w:val="center"/>
    </w:pPr>
  </w:p>
  <w:p w14:paraId="4DDB61AB" w14:textId="77777777" w:rsidR="0090666D" w:rsidRDefault="009066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152"/>
    <w:rsid w:val="00061189"/>
    <w:rsid w:val="00063CF8"/>
    <w:rsid w:val="00086D81"/>
    <w:rsid w:val="000F7B78"/>
    <w:rsid w:val="001419D2"/>
    <w:rsid w:val="001707A0"/>
    <w:rsid w:val="001872A5"/>
    <w:rsid w:val="001A32FE"/>
    <w:rsid w:val="002321A1"/>
    <w:rsid w:val="00241D15"/>
    <w:rsid w:val="0025262D"/>
    <w:rsid w:val="00293B7B"/>
    <w:rsid w:val="002A5BEC"/>
    <w:rsid w:val="002B27B0"/>
    <w:rsid w:val="002E25BC"/>
    <w:rsid w:val="002E67FD"/>
    <w:rsid w:val="002E6D31"/>
    <w:rsid w:val="00310842"/>
    <w:rsid w:val="0033722A"/>
    <w:rsid w:val="00347D57"/>
    <w:rsid w:val="003518FC"/>
    <w:rsid w:val="00361581"/>
    <w:rsid w:val="00370F7B"/>
    <w:rsid w:val="003C3566"/>
    <w:rsid w:val="003C4152"/>
    <w:rsid w:val="003D4AF3"/>
    <w:rsid w:val="003E40B1"/>
    <w:rsid w:val="00410DF8"/>
    <w:rsid w:val="00415053"/>
    <w:rsid w:val="00437D4F"/>
    <w:rsid w:val="00457787"/>
    <w:rsid w:val="00485235"/>
    <w:rsid w:val="00490DD6"/>
    <w:rsid w:val="00496441"/>
    <w:rsid w:val="004D0045"/>
    <w:rsid w:val="004D7146"/>
    <w:rsid w:val="005E1538"/>
    <w:rsid w:val="005F798D"/>
    <w:rsid w:val="00606F23"/>
    <w:rsid w:val="006155C6"/>
    <w:rsid w:val="006A7E0E"/>
    <w:rsid w:val="006C0A57"/>
    <w:rsid w:val="006C4290"/>
    <w:rsid w:val="006E0428"/>
    <w:rsid w:val="006F1166"/>
    <w:rsid w:val="00707B09"/>
    <w:rsid w:val="00711C02"/>
    <w:rsid w:val="0074212B"/>
    <w:rsid w:val="00760D35"/>
    <w:rsid w:val="00777746"/>
    <w:rsid w:val="00785799"/>
    <w:rsid w:val="007B420E"/>
    <w:rsid w:val="008110DF"/>
    <w:rsid w:val="00842F67"/>
    <w:rsid w:val="00880DA9"/>
    <w:rsid w:val="008F724C"/>
    <w:rsid w:val="0090666D"/>
    <w:rsid w:val="00921C23"/>
    <w:rsid w:val="00941471"/>
    <w:rsid w:val="0094220B"/>
    <w:rsid w:val="00945D78"/>
    <w:rsid w:val="009D5291"/>
    <w:rsid w:val="009F0B13"/>
    <w:rsid w:val="00A362DD"/>
    <w:rsid w:val="00A72A01"/>
    <w:rsid w:val="00A807F6"/>
    <w:rsid w:val="00AB46C4"/>
    <w:rsid w:val="00AE74A4"/>
    <w:rsid w:val="00AE78B1"/>
    <w:rsid w:val="00AF04FA"/>
    <w:rsid w:val="00B266AE"/>
    <w:rsid w:val="00BB4AF1"/>
    <w:rsid w:val="00C20C80"/>
    <w:rsid w:val="00C27DC6"/>
    <w:rsid w:val="00CA0D51"/>
    <w:rsid w:val="00CC44C9"/>
    <w:rsid w:val="00CE5B9E"/>
    <w:rsid w:val="00D42502"/>
    <w:rsid w:val="00D55A7C"/>
    <w:rsid w:val="00D829C1"/>
    <w:rsid w:val="00D96E3B"/>
    <w:rsid w:val="00DC277A"/>
    <w:rsid w:val="00DF6EF6"/>
    <w:rsid w:val="00E00F87"/>
    <w:rsid w:val="00E41BC7"/>
    <w:rsid w:val="00E42014"/>
    <w:rsid w:val="00E45B5C"/>
    <w:rsid w:val="00E80333"/>
    <w:rsid w:val="00E9392B"/>
    <w:rsid w:val="00EA10F0"/>
    <w:rsid w:val="00EA20F0"/>
    <w:rsid w:val="00ED6C8F"/>
    <w:rsid w:val="00EF3051"/>
    <w:rsid w:val="00EF3586"/>
    <w:rsid w:val="00F15935"/>
    <w:rsid w:val="00F43BD4"/>
    <w:rsid w:val="00F571BD"/>
    <w:rsid w:val="00F860F4"/>
    <w:rsid w:val="00F86896"/>
    <w:rsid w:val="00F960D6"/>
    <w:rsid w:val="00FA41FE"/>
    <w:rsid w:val="00FA6155"/>
    <w:rsid w:val="00FB0545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94A0B"/>
  <w15:docId w15:val="{DFA458B4-6B43-40CC-8777-1474BBC4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table" w:styleId="Tabelacomgrade">
    <w:name w:val="Table Grid"/>
    <w:basedOn w:val="Tabelanormal"/>
    <w:uiPriority w:val="59"/>
    <w:rsid w:val="0048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7091-FA0F-42AE-87DD-C8F0FEB2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Elza Yuko Nishio</cp:lastModifiedBy>
  <cp:revision>21</cp:revision>
  <cp:lastPrinted>2021-07-01T15:40:00Z</cp:lastPrinted>
  <dcterms:created xsi:type="dcterms:W3CDTF">2022-03-04T14:12:00Z</dcterms:created>
  <dcterms:modified xsi:type="dcterms:W3CDTF">2022-04-06T18:37:00Z</dcterms:modified>
</cp:coreProperties>
</file>