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845" w:rsidP="00526845" w14:paraId="5CB51DF9" w14:textId="77777777">
      <w:pPr>
        <w:pStyle w:val="Header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Resolução Nº 3/2023</w:t>
      </w:r>
    </w:p>
    <w:p w:rsidR="00526845" w:rsidP="00526845" w14:paraId="604DD2A9" w14:textId="77777777">
      <w:pPr>
        <w:pStyle w:val="Header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B69E4" w:rsidRPr="00526845" w:rsidP="00526845" w14:paraId="3050DE47" w14:textId="2D9232D7">
      <w:pPr>
        <w:pStyle w:val="Header"/>
        <w:spacing w:line="276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Dispõe sobre a fixação do subsídio dos vereadores da Câmara Municipal de Itaquaquecetuba, para a Décima Oitava Legislatura, compreendida pelo quadriênio 2025/2028, e dá outras providências.</w:t>
      </w:r>
    </w:p>
    <w:p w:rsidR="00111D75" w:rsidRPr="00526845" w:rsidP="00526845" w14:paraId="0B5B8BAA" w14:textId="77777777">
      <w:pPr>
        <w:ind w:firstLine="2835"/>
        <w:jc w:val="both"/>
        <w:rPr>
          <w:rFonts w:ascii="Arial" w:hAnsi="Arial" w:cs="Arial"/>
          <w:bCs/>
          <w:sz w:val="24"/>
          <w:szCs w:val="24"/>
        </w:rPr>
      </w:pPr>
    </w:p>
    <w:p w:rsidR="00111D75" w:rsidRPr="00526845" w:rsidP="00526845" w14:paraId="610A3C8C" w14:textId="3A7BDFE9">
      <w:pPr>
        <w:pStyle w:val="Header"/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6845">
        <w:rPr>
          <w:rFonts w:ascii="Arial" w:hAnsi="Arial" w:cs="Arial"/>
          <w:sz w:val="24"/>
          <w:szCs w:val="24"/>
        </w:rPr>
        <w:t xml:space="preserve">A </w:t>
      </w:r>
      <w:r w:rsidRPr="00526845">
        <w:rPr>
          <w:rFonts w:ascii="Arial" w:hAnsi="Arial" w:cs="Arial"/>
          <w:b/>
          <w:bCs/>
          <w:sz w:val="24"/>
          <w:szCs w:val="24"/>
        </w:rPr>
        <w:t>CÂMARA MUNICIPAL DE ITAQUAQUECETUBA</w:t>
      </w:r>
      <w:r w:rsidRPr="00526845">
        <w:rPr>
          <w:rFonts w:ascii="Arial" w:hAnsi="Arial" w:cs="Arial"/>
          <w:sz w:val="24"/>
          <w:szCs w:val="24"/>
        </w:rPr>
        <w:t xml:space="preserve">, no uso das atribuições que lhe são conferidas pelo art. 51, da Lei Orgânica do Município, e do inc. VI do art. 29, da Constituição </w:t>
      </w:r>
      <w:r w:rsidRPr="00526845">
        <w:rPr>
          <w:rFonts w:ascii="Arial" w:hAnsi="Arial" w:cs="Arial"/>
          <w:sz w:val="24"/>
          <w:szCs w:val="24"/>
        </w:rPr>
        <w:t>Federal</w:t>
      </w:r>
      <w:r w:rsidRPr="00526845" w:rsidR="00526845">
        <w:rPr>
          <w:rFonts w:ascii="Arial" w:hAnsi="Arial" w:cs="Arial"/>
          <w:sz w:val="24"/>
          <w:szCs w:val="24"/>
        </w:rPr>
        <w:t xml:space="preserve">, </w:t>
      </w:r>
      <w:r w:rsidRPr="00526845">
        <w:rPr>
          <w:rFonts w:ascii="Arial" w:hAnsi="Arial" w:cs="Arial"/>
          <w:bCs/>
          <w:sz w:val="24"/>
          <w:szCs w:val="24"/>
        </w:rPr>
        <w:t xml:space="preserve">  </w:t>
      </w:r>
      <w:r w:rsidRPr="00526845"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Pr="00526845" w:rsidR="00F85CB8">
        <w:rPr>
          <w:rFonts w:ascii="Arial" w:hAnsi="Arial" w:cs="Arial"/>
          <w:bCs/>
          <w:sz w:val="24"/>
          <w:szCs w:val="24"/>
        </w:rPr>
        <w:t xml:space="preserve">           </w:t>
      </w:r>
      <w:r w:rsidRPr="00526845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526845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C502F" w:rsidRPr="00526845" w:rsidP="00526845" w14:paraId="7DCE108F" w14:textId="77777777">
      <w:pPr>
        <w:ind w:firstLine="141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26845" w:rsidRPr="00526845" w:rsidP="00526845" w14:paraId="68E9CA7B" w14:textId="77777777">
      <w:pPr>
        <w:ind w:firstLine="141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B69E4" w:rsidRPr="00526845" w:rsidP="00526845" w14:paraId="0C05200C" w14:textId="77777777">
      <w:pPr>
        <w:pStyle w:val="Header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Art. 1º - O subsídio dos vereadores da Câmara Municipal de Itaquaquecetuba, para a Décima Oitava Legislatura, com início em 1º de janeiro de 2025 e término em 31 de dezembro de 2028, corresponde ao valor fixado em R$ 18.960,00 (dezoito mil, novecentos e sessenta reais).</w:t>
      </w:r>
    </w:p>
    <w:p w:rsidR="006B69E4" w:rsidRPr="00526845" w:rsidP="00526845" w14:paraId="3BAB1AD1" w14:textId="77777777">
      <w:pPr>
        <w:pStyle w:val="Header"/>
        <w:tabs>
          <w:tab w:val="left" w:pos="993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2E308F15" w14:textId="77777777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rFonts w:ascii="Arial" w:hAnsi="Arial" w:cs="Arial"/>
        </w:rPr>
      </w:pPr>
      <w:r w:rsidRPr="00526845">
        <w:rPr>
          <w:rFonts w:ascii="Arial" w:hAnsi="Arial" w:cs="Arial"/>
        </w:rPr>
        <w:t>§ 1° - O vereador investido no cargo de secretário, ou outro do mesmo nível hierárquico, não perderá o mandato, considerando-se automaticamente licenciado, devendo obrigatoriamente optar por apenas uma das remunerações.</w:t>
      </w:r>
    </w:p>
    <w:p w:rsidR="006B69E4" w:rsidRPr="00526845" w:rsidP="00526845" w14:paraId="17EDD33A" w14:textId="77777777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rFonts w:ascii="Arial" w:hAnsi="Arial" w:cs="Arial"/>
        </w:rPr>
      </w:pPr>
    </w:p>
    <w:p w:rsidR="006B69E4" w:rsidRPr="00526845" w:rsidP="00526845" w14:paraId="19CD0D32" w14:textId="77777777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rFonts w:ascii="Arial" w:hAnsi="Arial" w:cs="Arial"/>
        </w:rPr>
      </w:pPr>
      <w:r w:rsidRPr="00526845">
        <w:rPr>
          <w:rFonts w:ascii="Arial" w:hAnsi="Arial" w:cs="Arial"/>
        </w:rPr>
        <w:t>§ 2° - Fica assegurado, aos agentes políticos de que trata esta Lei, o pagamento dos direitos sociais previstos nos incisos VIII e XVII, do art. 7º, da Constituição Federal, a ser efetuado, anualmente, até o dia 20 de dezembro.</w:t>
      </w:r>
    </w:p>
    <w:p w:rsidR="006B69E4" w:rsidRPr="00526845" w:rsidP="00526845" w14:paraId="6A8008AF" w14:textId="77777777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rFonts w:ascii="Arial" w:hAnsi="Arial" w:cs="Arial"/>
        </w:rPr>
      </w:pPr>
    </w:p>
    <w:p w:rsidR="006B69E4" w:rsidRPr="00526845" w:rsidP="00526845" w14:paraId="4CDA1364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§ 3º - Salvo o disposto no § 2° deste artigo, o subsídio fixado não terá outros acréscimos advindos de gratificação, adicional, abono, prêmio ou de qualquer outra espécie remuneratória, nos termos do art. 39, § 4º, da Constituição Federal.</w:t>
      </w:r>
    </w:p>
    <w:p w:rsidR="006B69E4" w:rsidRPr="00526845" w:rsidP="00526845" w14:paraId="19B2921E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§ 4º - A vedação de acréscimos contida no § 3º deste artigo não se aplica ao pagamento de vantagens pessoais quando o vereador for ocupante de cargo de provimento efetivo no Município de Itaquaquecetuba.</w:t>
      </w:r>
    </w:p>
    <w:p w:rsidR="006B69E4" w:rsidRPr="00526845" w:rsidP="00526845" w14:paraId="6DBF6C50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§ 5º - A ausência injustificada do Vereador às reuniões de qualquer Sessão Legislativa implica no desconto de 1/30 (um trinta avos), por reunião, a ser efetuado quando do pagamento da parcela mensal do subsídio.</w:t>
      </w:r>
    </w:p>
    <w:p w:rsidR="006B69E4" w:rsidRPr="00526845" w:rsidP="00526845" w14:paraId="63AB3046" w14:textId="77777777">
      <w:pPr>
        <w:shd w:val="clear" w:color="auto" w:fill="FFFFFF"/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3967C6F8" w14:textId="3FFE65C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Art. 2º - Salvo disposição em contrário, por alteração constitucional ou decisão superveniente do Supremo Tribunal Federal, não haverá reajuste geral anual do subsídio fixado por esta Resolução.</w:t>
      </w:r>
    </w:p>
    <w:p w:rsidR="006B69E4" w:rsidRPr="00526845" w:rsidP="00526845" w14:paraId="5D48F441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52CF4B7C" w14:textId="19AF69C9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Art. 3º - </w:t>
      </w:r>
      <w:r w:rsidRPr="00526845">
        <w:rPr>
          <w:rFonts w:ascii="Arial" w:hAnsi="Arial" w:cs="Arial"/>
          <w:color w:val="000000"/>
          <w:sz w:val="24"/>
          <w:szCs w:val="24"/>
        </w:rPr>
        <w:t>Os valores constantes dos artigos 1º ao 3º desta Resolução, serão compatibilizados com a Lei de Diretrizes Orçamentárias de 2024 para 2025 e a Lei Orçamentária Anual de 2025.</w:t>
      </w:r>
    </w:p>
    <w:p w:rsidR="006B69E4" w:rsidRPr="00526845" w:rsidP="00526845" w14:paraId="758FC72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27D7638E" w14:textId="5FE21BA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Art. 4º - As despesas decorrentes da execução da presente Resolução correrão por conta das dotações próprias no orçamento, estimadas para os exercícios de 2025, 2026 e 2027, suplementadas se necessário.</w:t>
      </w:r>
    </w:p>
    <w:p w:rsidR="006B69E4" w:rsidRPr="00526845" w:rsidP="00526845" w14:paraId="0D131056" w14:textId="77777777">
      <w:pPr>
        <w:pStyle w:val="Header"/>
        <w:tabs>
          <w:tab w:val="left" w:pos="993"/>
        </w:tabs>
        <w:spacing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B69E4" w:rsidRPr="00526845" w:rsidP="00526845" w14:paraId="2F666D3D" w14:textId="50A175CF">
      <w:pPr>
        <w:pStyle w:val="Header"/>
        <w:tabs>
          <w:tab w:val="left" w:pos="993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Art. 5º - Esta Resolução entra em vigor na data de sua publicação, produzindo seus efeitos a partir de 1º de janeiro de 2025.</w:t>
      </w:r>
    </w:p>
    <w:p w:rsidR="006B69E4" w:rsidRPr="00526845" w:rsidP="00526845" w14:paraId="07798745" w14:textId="77777777">
      <w:pPr>
        <w:pStyle w:val="Header"/>
        <w:tabs>
          <w:tab w:val="left" w:pos="993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5C4707D4" w14:textId="77777777">
      <w:pPr>
        <w:pStyle w:val="Header"/>
        <w:tabs>
          <w:tab w:val="left" w:pos="993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9E4" w:rsidRPr="00526845" w:rsidP="00526845" w14:paraId="2C043ED6" w14:textId="45942A31">
      <w:pPr>
        <w:pStyle w:val="Header"/>
        <w:tabs>
          <w:tab w:val="left" w:pos="993"/>
        </w:tabs>
        <w:spacing w:line="276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Plenário Ver. Maurício Alves Braz, 25 de setembro de 2023.</w:t>
      </w:r>
    </w:p>
    <w:p w:rsidR="006B69E4" w:rsidP="006B69E4" w14:paraId="69A6B68D" w14:textId="77777777">
      <w:pPr>
        <w:jc w:val="center"/>
        <w:rPr>
          <w:rFonts w:ascii="Arial" w:hAnsi="Arial" w:cs="Arial"/>
          <w:sz w:val="24"/>
          <w:szCs w:val="24"/>
        </w:rPr>
      </w:pPr>
    </w:p>
    <w:p w:rsidR="006B69E4" w:rsidRPr="00B97A0E" w:rsidP="006B69E4" w14:paraId="3BB639E1" w14:textId="77777777">
      <w:pPr>
        <w:jc w:val="center"/>
        <w:rPr>
          <w:rFonts w:ascii="Arial" w:hAnsi="Arial" w:cs="Arial"/>
          <w:b/>
          <w:sz w:val="23"/>
          <w:szCs w:val="23"/>
          <w:lang w:eastAsia="zh-CN" w:bidi="hi-IN"/>
        </w:rPr>
      </w:pPr>
      <w:r w:rsidRPr="00B97A0E">
        <w:rPr>
          <w:rFonts w:ascii="Arial" w:hAnsi="Arial" w:cs="Arial"/>
          <w:b/>
          <w:sz w:val="23"/>
          <w:szCs w:val="23"/>
          <w:lang w:eastAsia="zh-CN" w:bidi="hi-IN"/>
        </w:rPr>
        <w:t>VER. DAVID RIBEIRO DA SILVA</w:t>
      </w:r>
    </w:p>
    <w:p w:rsidR="006B69E4" w:rsidP="006B69E4" w14:paraId="58D753D7" w14:textId="77777777">
      <w:pPr>
        <w:jc w:val="center"/>
        <w:rPr>
          <w:rFonts w:ascii="Arial" w:hAnsi="Arial" w:cs="Arial"/>
          <w:bCs/>
          <w:sz w:val="23"/>
          <w:szCs w:val="23"/>
          <w:lang w:eastAsia="zh-CN" w:bidi="hi-IN"/>
        </w:rPr>
      </w:pP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>Presidente</w:t>
      </w:r>
    </w:p>
    <w:p w:rsidR="006B69E4" w:rsidRPr="00B97A0E" w:rsidP="006B69E4" w14:paraId="572F61D6" w14:textId="77777777">
      <w:pPr>
        <w:ind w:firstLine="2268"/>
        <w:jc w:val="both"/>
        <w:rPr>
          <w:rFonts w:ascii="Arial" w:hAnsi="Arial" w:cs="Arial"/>
          <w:bCs/>
          <w:sz w:val="23"/>
          <w:szCs w:val="23"/>
          <w:lang w:eastAsia="zh-CN" w:bidi="hi-IN"/>
        </w:rPr>
      </w:pPr>
    </w:p>
    <w:p w:rsidR="006B69E4" w:rsidRPr="00B97A0E" w:rsidP="006B69E4" w14:paraId="4FC93E76" w14:textId="77777777">
      <w:pPr>
        <w:jc w:val="both"/>
        <w:rPr>
          <w:rFonts w:ascii="Arial" w:hAnsi="Arial" w:cs="Arial"/>
          <w:b/>
          <w:sz w:val="23"/>
          <w:szCs w:val="23"/>
          <w:lang w:eastAsia="zh-CN" w:bidi="hi-IN"/>
        </w:rPr>
      </w:pPr>
    </w:p>
    <w:p w:rsidR="006B69E4" w:rsidRPr="00B97A0E" w:rsidP="006B69E4" w14:paraId="766E0809" w14:textId="77777777">
      <w:pPr>
        <w:jc w:val="both"/>
        <w:rPr>
          <w:rFonts w:ascii="Arial" w:hAnsi="Arial" w:cs="Arial"/>
          <w:b/>
          <w:sz w:val="23"/>
          <w:szCs w:val="23"/>
          <w:lang w:eastAsia="zh-CN" w:bidi="hi-IN"/>
        </w:rPr>
      </w:pPr>
      <w:r w:rsidRPr="00B97A0E">
        <w:rPr>
          <w:rFonts w:ascii="Arial" w:hAnsi="Arial" w:cs="Arial"/>
          <w:b/>
          <w:sz w:val="23"/>
          <w:szCs w:val="23"/>
          <w:lang w:eastAsia="zh-CN" w:bidi="hi-IN"/>
        </w:rPr>
        <w:t>VER. LUIZ CARLOS DE PAULA COUTINHO              VER. DIEGO GUSMÃO SILVA</w:t>
      </w:r>
    </w:p>
    <w:p w:rsidR="006B69E4" w:rsidP="006B69E4" w14:paraId="763732EF" w14:textId="77777777">
      <w:pPr>
        <w:jc w:val="both"/>
        <w:rPr>
          <w:rFonts w:ascii="Arial" w:hAnsi="Arial" w:cs="Arial"/>
          <w:bCs/>
          <w:sz w:val="23"/>
          <w:szCs w:val="23"/>
          <w:lang w:eastAsia="zh-CN" w:bidi="hi-IN"/>
        </w:rPr>
      </w:pP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            </w:t>
      </w:r>
      <w:r>
        <w:rPr>
          <w:rFonts w:ascii="Arial" w:hAnsi="Arial" w:cs="Arial"/>
          <w:bCs/>
          <w:sz w:val="23"/>
          <w:szCs w:val="23"/>
          <w:lang w:eastAsia="zh-CN" w:bidi="hi-IN"/>
        </w:rPr>
        <w:t xml:space="preserve">         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1º Secretário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  <w:t xml:space="preserve">                       </w:t>
      </w:r>
      <w:r>
        <w:rPr>
          <w:rFonts w:ascii="Arial" w:hAnsi="Arial" w:cs="Arial"/>
          <w:bCs/>
          <w:sz w:val="23"/>
          <w:szCs w:val="23"/>
          <w:lang w:eastAsia="zh-CN" w:bidi="hi-IN"/>
        </w:rPr>
        <w:t xml:space="preserve">          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 2º Secretário</w:t>
      </w:r>
    </w:p>
    <w:p w:rsidR="006B69E4" w:rsidRPr="00DC5D02" w:rsidP="006B69E4" w14:paraId="1C39CAF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D02">
        <w:rPr>
          <w:rFonts w:ascii="Arial" w:hAnsi="Arial" w:cs="Arial"/>
          <w:b/>
          <w:sz w:val="24"/>
          <w:szCs w:val="24"/>
          <w:u w:val="single"/>
        </w:rPr>
        <w:t>EXPOSIÇÃO DE JUSTIFICATIVA</w:t>
      </w:r>
    </w:p>
    <w:p w:rsidR="006B69E4" w:rsidP="006B69E4" w14:paraId="702C30E2" w14:textId="77777777">
      <w:pPr>
        <w:rPr>
          <w:rFonts w:ascii="Arial" w:hAnsi="Arial" w:cs="Arial"/>
          <w:sz w:val="24"/>
          <w:szCs w:val="24"/>
        </w:rPr>
      </w:pPr>
    </w:p>
    <w:p w:rsidR="006B69E4" w:rsidRPr="00526845" w:rsidP="006B69E4" w14:paraId="6A5C2F0E" w14:textId="77777777">
      <w:pPr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Senhores vereadores,</w:t>
      </w:r>
    </w:p>
    <w:p w:rsidR="00CC2232" w:rsidRPr="00526845" w:rsidP="006B69E4" w14:paraId="1573E601" w14:textId="77777777">
      <w:pPr>
        <w:rPr>
          <w:rFonts w:ascii="Arial" w:hAnsi="Arial" w:cs="Arial"/>
          <w:sz w:val="24"/>
          <w:szCs w:val="24"/>
        </w:rPr>
      </w:pPr>
    </w:p>
    <w:p w:rsidR="00007515" w:rsidRPr="00526845" w:rsidP="00CC2232" w14:paraId="6F56472F" w14:textId="3A5130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Cabe inicialmente destacar</w:t>
      </w:r>
      <w:r w:rsidRPr="00526845">
        <w:rPr>
          <w:rFonts w:ascii="Arial" w:hAnsi="Arial" w:cs="Arial"/>
          <w:sz w:val="24"/>
          <w:szCs w:val="24"/>
        </w:rPr>
        <w:t>,</w:t>
      </w:r>
      <w:r w:rsidRPr="00526845">
        <w:rPr>
          <w:rFonts w:ascii="Arial" w:hAnsi="Arial" w:cs="Arial"/>
          <w:sz w:val="24"/>
          <w:szCs w:val="24"/>
        </w:rPr>
        <w:t xml:space="preserve"> que </w:t>
      </w:r>
      <w:r w:rsidRPr="00526845">
        <w:rPr>
          <w:rFonts w:ascii="Arial" w:hAnsi="Arial" w:cs="Arial"/>
          <w:sz w:val="24"/>
          <w:szCs w:val="24"/>
        </w:rPr>
        <w:t>em legislaturas pretéritas a fixação dos subsídios dos vereadores do Poder Legislativo de Itaquaquecetuba se deu através de</w:t>
      </w:r>
      <w:r w:rsidRPr="00526845">
        <w:rPr>
          <w:rFonts w:ascii="Arial" w:hAnsi="Arial" w:cs="Arial"/>
          <w:sz w:val="24"/>
          <w:szCs w:val="24"/>
        </w:rPr>
        <w:t xml:space="preserve"> Resoluç</w:t>
      </w:r>
      <w:r w:rsidRPr="00526845">
        <w:rPr>
          <w:rFonts w:ascii="Arial" w:hAnsi="Arial" w:cs="Arial"/>
          <w:sz w:val="24"/>
          <w:szCs w:val="24"/>
        </w:rPr>
        <w:t>ões.</w:t>
      </w:r>
    </w:p>
    <w:p w:rsidR="00007515" w:rsidRPr="00526845" w:rsidP="00CC2232" w14:paraId="254DAB1B" w14:textId="0E30C8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Entretanto, nas últimas legislaturas, acompanhando orientação passada pelo E. Tribunal de Contas do Estado de São Paulo, a fixação dos subsídios dos vereadores passou a ser apresentada através de Lei Ordinária.</w:t>
      </w:r>
    </w:p>
    <w:p w:rsidR="006B69E4" w:rsidRPr="00526845" w:rsidP="00CC2232" w14:paraId="6D862E16" w14:textId="437400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No entanto, revendo atuais decisões passadas em ações diretas de inconstitucionalidade (</w:t>
      </w:r>
      <w:r w:rsidRPr="00526845">
        <w:rPr>
          <w:rFonts w:ascii="Arial" w:hAnsi="Arial" w:cs="Arial"/>
          <w:sz w:val="24"/>
          <w:szCs w:val="24"/>
        </w:rPr>
        <w:t>ADIN´s</w:t>
      </w:r>
      <w:r w:rsidRPr="00526845">
        <w:rPr>
          <w:rFonts w:ascii="Arial" w:hAnsi="Arial" w:cs="Arial"/>
          <w:sz w:val="24"/>
          <w:szCs w:val="24"/>
        </w:rPr>
        <w:t xml:space="preserve">), tem sido reiterado que a fixação de tais </w:t>
      </w:r>
      <w:r w:rsidRPr="00526845">
        <w:rPr>
          <w:rFonts w:ascii="Arial" w:hAnsi="Arial" w:cs="Arial"/>
          <w:sz w:val="24"/>
          <w:szCs w:val="24"/>
        </w:rPr>
        <w:t>subsídios dos agentes políticos do Poder Legislativo Municipal deva</w:t>
      </w:r>
      <w:r w:rsidRPr="00526845">
        <w:rPr>
          <w:rFonts w:ascii="Arial" w:hAnsi="Arial" w:cs="Arial"/>
          <w:sz w:val="24"/>
          <w:szCs w:val="24"/>
        </w:rPr>
        <w:t xml:space="preserve"> ser fixado por Resolução.</w:t>
      </w:r>
    </w:p>
    <w:p w:rsidR="00007515" w:rsidRPr="00526845" w:rsidP="00CC2232" w14:paraId="0B248728" w14:textId="4FBF6C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Por esse motivo é que se passa a apresentar a presente propositura legislativa.</w:t>
      </w:r>
    </w:p>
    <w:p w:rsidR="006B69E4" w:rsidRPr="00526845" w:rsidP="006B69E4" w14:paraId="14912DA8" w14:textId="009059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caps/>
          <w:sz w:val="24"/>
          <w:szCs w:val="24"/>
        </w:rPr>
        <w:t xml:space="preserve">o </w:t>
      </w:r>
      <w:r w:rsidRPr="00526845">
        <w:rPr>
          <w:rFonts w:ascii="Arial" w:hAnsi="Arial" w:cs="Arial"/>
          <w:sz w:val="24"/>
          <w:szCs w:val="24"/>
        </w:rPr>
        <w:t>presente Projeto de Resolução tem por finalidade fixar o subsídio dos Nobres Vereadores para o quadriênio da Décima Oitava Legislatura, com início em 1º de janeiro de 2025 e término em 31 de dezembro de 2028, no valor R$ 18.960,00 (dezoito mil, novecentos e sessenta reais), obedecidos os limites determinados pela Constituição Federal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2"/>
      </w:r>
      <w:r w:rsidRPr="00526845">
        <w:rPr>
          <w:rFonts w:ascii="Arial" w:hAnsi="Arial" w:cs="Arial"/>
          <w:sz w:val="24"/>
          <w:szCs w:val="24"/>
        </w:rPr>
        <w:t>, assim dispostos:</w:t>
      </w:r>
    </w:p>
    <w:p w:rsidR="00007515" w:rsidRPr="00526845" w:rsidP="006B69E4" w14:paraId="6B9861F6" w14:textId="77777777">
      <w:pPr>
        <w:ind w:firstLine="567"/>
        <w:jc w:val="both"/>
        <w:rPr>
          <w:rFonts w:ascii="Arial" w:hAnsi="Arial" w:cs="Arial"/>
          <w:caps/>
          <w:sz w:val="24"/>
          <w:szCs w:val="24"/>
        </w:rPr>
      </w:pPr>
    </w:p>
    <w:p w:rsidR="006B69E4" w:rsidRPr="00526845" w:rsidP="006B69E4" w14:paraId="209141C0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“Art. 29. O Município reger-se-á por lei orgânica, votada em dois turnos, com o interstício mínimo de dez dias, e aprovada por dois terços dos membros da Câmara Municipal, que a promulgará, atendidos os princípios estabelecidos nesta Constituição, na Constituição do respectivo Estado e os seguintes preceitos:</w:t>
      </w:r>
    </w:p>
    <w:p w:rsidR="006B69E4" w:rsidRPr="00526845" w:rsidP="006B69E4" w14:paraId="7F9433AB" w14:textId="008AA4DF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738F2DEA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IV - </w:t>
      </w:r>
      <w:r w:rsidRPr="00526845">
        <w:rPr>
          <w:rFonts w:ascii="Arial" w:hAnsi="Arial" w:cs="Arial"/>
          <w:sz w:val="24"/>
          <w:szCs w:val="24"/>
        </w:rPr>
        <w:t>para</w:t>
      </w:r>
      <w:r w:rsidRPr="00526845">
        <w:rPr>
          <w:rFonts w:ascii="Arial" w:hAnsi="Arial" w:cs="Arial"/>
          <w:sz w:val="24"/>
          <w:szCs w:val="24"/>
        </w:rPr>
        <w:t xml:space="preserve"> a composição das Câmaras Municipais, será observado o limite máximo de:</w:t>
      </w:r>
    </w:p>
    <w:p w:rsidR="006B69E4" w:rsidRPr="00526845" w:rsidP="006B69E4" w14:paraId="56E16184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1F66FA5E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f) 19 (dezenove) Vereadores, nos Municípios de mais de 120.000 (cento e vinte mil) habitantes e de até 160.000 (cento sessenta mil) </w:t>
      </w:r>
      <w:r w:rsidRPr="00526845">
        <w:rPr>
          <w:rFonts w:ascii="Arial" w:hAnsi="Arial" w:cs="Arial"/>
          <w:sz w:val="24"/>
          <w:szCs w:val="24"/>
        </w:rPr>
        <w:t xml:space="preserve">habitantes;   </w:t>
      </w:r>
      <w:r w:rsidRPr="00526845">
        <w:rPr>
          <w:rFonts w:ascii="Arial" w:hAnsi="Arial" w:cs="Arial"/>
          <w:sz w:val="24"/>
          <w:szCs w:val="24"/>
        </w:rPr>
        <w:t xml:space="preserve">      (Incluída pela Emenda Constituição Constitucional nº 58, de 2009)</w:t>
      </w:r>
    </w:p>
    <w:p w:rsidR="006B69E4" w:rsidRPr="00526845" w:rsidP="006B69E4" w14:paraId="25C29107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g) 21 (vinte e um) Vereadores, nos Municípios de mais de 160.000 (cento e sessenta mil) habitantes e de até 300.000 (trezentos mil) </w:t>
      </w:r>
      <w:r w:rsidRPr="00526845">
        <w:rPr>
          <w:rFonts w:ascii="Arial" w:hAnsi="Arial" w:cs="Arial"/>
          <w:sz w:val="24"/>
          <w:szCs w:val="24"/>
        </w:rPr>
        <w:t xml:space="preserve">habitantes;   </w:t>
      </w:r>
      <w:r w:rsidRPr="00526845">
        <w:rPr>
          <w:rFonts w:ascii="Arial" w:hAnsi="Arial" w:cs="Arial"/>
          <w:sz w:val="24"/>
          <w:szCs w:val="24"/>
        </w:rPr>
        <w:t xml:space="preserve">      (Incluída pela Emenda Constituição Constitucional nº 58, de 2009)</w:t>
      </w:r>
    </w:p>
    <w:p w:rsidR="006B69E4" w:rsidRPr="00526845" w:rsidP="006B69E4" w14:paraId="75097737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h) 23 (vinte e três) Vereadores, nos Municípios de mais de 300.000 (trezentos mil) habitantes e de até 450.000 (quatrocentos e cinquenta mil) </w:t>
      </w:r>
      <w:r w:rsidRPr="00526845">
        <w:rPr>
          <w:rFonts w:ascii="Arial" w:hAnsi="Arial" w:cs="Arial"/>
          <w:sz w:val="24"/>
          <w:szCs w:val="24"/>
        </w:rPr>
        <w:t xml:space="preserve">habitantes;   </w:t>
      </w:r>
      <w:r w:rsidRPr="00526845">
        <w:rPr>
          <w:rFonts w:ascii="Arial" w:hAnsi="Arial" w:cs="Arial"/>
          <w:sz w:val="24"/>
          <w:szCs w:val="24"/>
        </w:rPr>
        <w:t xml:space="preserve">      (Incluída pela Emenda Constituição Constitucional nº 58, de 2009)</w:t>
      </w:r>
    </w:p>
    <w:p w:rsidR="006B69E4" w:rsidRPr="00526845" w:rsidP="006B69E4" w14:paraId="072F7883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432EF30F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VI - </w:t>
      </w:r>
      <w:r w:rsidRPr="00526845">
        <w:rPr>
          <w:rFonts w:ascii="Arial" w:hAnsi="Arial" w:cs="Arial"/>
          <w:sz w:val="24"/>
          <w:szCs w:val="24"/>
        </w:rPr>
        <w:t>o</w:t>
      </w:r>
      <w:r w:rsidRPr="00526845">
        <w:rPr>
          <w:rFonts w:ascii="Arial" w:hAnsi="Arial" w:cs="Arial"/>
          <w:sz w:val="24"/>
          <w:szCs w:val="24"/>
        </w:rPr>
        <w:t xml:space="preserve"> subsídio dos vereadores será fixado pelas respectivas Câmaras Municipais em cada legislatura para a subsequente, observado o que dispõe esta Constituição, observados os critérios estabelecidos na respectiva Lei Orgânica e os seguintes limites máximos: </w:t>
      </w:r>
    </w:p>
    <w:p w:rsidR="006B69E4" w:rsidRPr="00526845" w:rsidP="006B69E4" w14:paraId="7B2F6C80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65625379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e) em </w:t>
      </w:r>
      <w:r w:rsidRPr="00526845">
        <w:rPr>
          <w:rFonts w:ascii="Arial" w:hAnsi="Arial" w:cs="Arial"/>
          <w:b/>
          <w:sz w:val="24"/>
          <w:szCs w:val="24"/>
          <w:u w:val="single"/>
        </w:rPr>
        <w:t>municípios de trezentos mil e um a quinhentos mil habitantes</w:t>
      </w:r>
      <w:r w:rsidRPr="00526845">
        <w:rPr>
          <w:rFonts w:ascii="Arial" w:hAnsi="Arial" w:cs="Arial"/>
          <w:sz w:val="24"/>
          <w:szCs w:val="24"/>
        </w:rPr>
        <w:t xml:space="preserve">, o subsídio máximo dos Vereadores corresponderá a </w:t>
      </w:r>
      <w:r w:rsidRPr="00526845">
        <w:rPr>
          <w:rFonts w:ascii="Arial" w:hAnsi="Arial" w:cs="Arial"/>
          <w:b/>
          <w:sz w:val="24"/>
          <w:szCs w:val="24"/>
          <w:u w:val="single"/>
        </w:rPr>
        <w:t>sessenta por cento do subsídio dos deputados estaduais</w:t>
      </w:r>
      <w:r w:rsidRPr="00526845">
        <w:rPr>
          <w:rFonts w:ascii="Arial" w:hAnsi="Arial" w:cs="Arial"/>
          <w:sz w:val="24"/>
          <w:szCs w:val="24"/>
        </w:rPr>
        <w:t>;</w:t>
      </w:r>
    </w:p>
    <w:p w:rsidR="006B69E4" w:rsidRPr="00526845" w:rsidP="006B69E4" w14:paraId="0829353B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2FEBDDF8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VII - o total da despesa com a remuneração dos Vereadores não poderá ultrapassar o montante de cinco por cento da receita do Município”.</w:t>
      </w:r>
    </w:p>
    <w:p w:rsidR="006B69E4" w:rsidRPr="00526845" w:rsidP="006B69E4" w14:paraId="06AF3C27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0BA35B78" w14:textId="77777777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14F8C005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“Art. 37.  A administração pública direta e indireta de qualquer dos Poderes da União, dos Estados, do Distrito Federal e dos Municípios </w:t>
      </w:r>
      <w:r w:rsidRPr="00526845">
        <w:rPr>
          <w:rFonts w:ascii="Arial" w:hAnsi="Arial" w:cs="Arial"/>
          <w:sz w:val="24"/>
          <w:szCs w:val="24"/>
        </w:rPr>
        <w:t>obedecerá aos princípios de legalidade, impessoalidade, moralidade, publicidade e eficiência e, também, ao seguinte:</w:t>
      </w:r>
    </w:p>
    <w:p w:rsidR="006B69E4" w:rsidRPr="00526845" w:rsidP="006B69E4" w14:paraId="25EB46DA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6A1D2739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X - </w:t>
      </w:r>
      <w:r w:rsidRPr="00526845">
        <w:rPr>
          <w:rFonts w:ascii="Arial" w:hAnsi="Arial" w:cs="Arial"/>
          <w:sz w:val="24"/>
          <w:szCs w:val="24"/>
        </w:rPr>
        <w:t>a</w:t>
      </w:r>
      <w:r w:rsidRPr="00526845">
        <w:rPr>
          <w:rFonts w:ascii="Arial" w:hAnsi="Arial" w:cs="Arial"/>
          <w:sz w:val="24"/>
          <w:szCs w:val="24"/>
        </w:rPr>
        <w:t xml:space="preserve"> remuneração dos servidores públicos e o </w:t>
      </w:r>
      <w:r w:rsidRPr="00526845">
        <w:rPr>
          <w:rFonts w:ascii="Arial" w:hAnsi="Arial" w:cs="Arial"/>
          <w:b/>
          <w:sz w:val="24"/>
          <w:szCs w:val="24"/>
          <w:u w:val="single"/>
        </w:rPr>
        <w:t>subsídio de que trata o § 4º do art. 39</w:t>
      </w:r>
      <w:r w:rsidRPr="00526845">
        <w:rPr>
          <w:rFonts w:ascii="Arial" w:hAnsi="Arial" w:cs="Arial"/>
          <w:sz w:val="24"/>
          <w:szCs w:val="24"/>
        </w:rPr>
        <w:t xml:space="preserve"> somente poderão ser fixados ou alterados por lei específica, observada a iniciativa privativa em cada caso, assegurada revisão geral anual, sempre na mesma data e sem distinção de índices;</w:t>
      </w:r>
    </w:p>
    <w:p w:rsidR="006B69E4" w:rsidRPr="00526845" w:rsidP="006B69E4" w14:paraId="0FD7EF3D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XI - a remuneração e o </w:t>
      </w:r>
      <w:r w:rsidRPr="00526845">
        <w:rPr>
          <w:rFonts w:ascii="Arial" w:hAnsi="Arial" w:cs="Arial"/>
          <w:b/>
          <w:sz w:val="24"/>
          <w:szCs w:val="24"/>
          <w:u w:val="single"/>
        </w:rPr>
        <w:t>subsídio</w:t>
      </w:r>
      <w:r w:rsidRPr="00526845">
        <w:rPr>
          <w:rFonts w:ascii="Arial" w:hAnsi="Arial" w:cs="Arial"/>
          <w:sz w:val="24"/>
          <w:szCs w:val="24"/>
        </w:rPr>
        <w:t xml:space="preserve"> dos ocupantes de cargos, funções e empregos públicos da administração direta, autárquica e fundacional, dos membros de qualquer dos Poderes da União, dos Estados, do Distrito Federal e dos Municípios, dos </w:t>
      </w:r>
      <w:r w:rsidRPr="00526845">
        <w:rPr>
          <w:rFonts w:ascii="Arial" w:hAnsi="Arial" w:cs="Arial"/>
          <w:b/>
          <w:sz w:val="24"/>
          <w:szCs w:val="24"/>
          <w:u w:val="single"/>
        </w:rPr>
        <w:t>detentores de mandato eletivo e dos demais agentes políticos</w:t>
      </w:r>
      <w:r w:rsidRPr="00526845">
        <w:rPr>
          <w:rFonts w:ascii="Arial" w:hAnsi="Arial" w:cs="Arial"/>
          <w:sz w:val="24"/>
          <w:szCs w:val="24"/>
        </w:rPr>
        <w:t xml:space="preserve"> e os proventos, pensões ou outra espécie remuneratória, percebidos cumulativamente ou não, incluídas as vantagens pessoais ou de qualquer outra natureza, </w:t>
      </w:r>
      <w:r w:rsidRPr="00526845">
        <w:rPr>
          <w:rFonts w:ascii="Arial" w:hAnsi="Arial" w:cs="Arial"/>
          <w:b/>
          <w:sz w:val="24"/>
          <w:szCs w:val="24"/>
          <w:u w:val="single"/>
        </w:rPr>
        <w:t>não poderão exceder o subsídio mensal, em espécie, dos Ministros do Supremo Tribunal Federal, aplicando-se como limite, nos Municípios, o subsídio do Prefeito</w:t>
      </w:r>
      <w:r w:rsidRPr="00526845">
        <w:rPr>
          <w:rFonts w:ascii="Arial" w:hAnsi="Arial" w:cs="Arial"/>
          <w:sz w:val="24"/>
          <w:szCs w:val="24"/>
        </w:rPr>
        <w:t>, e nos Estados e no Distrito Federal, o subsídio mensal do Governador no âmbito do Poder Executivo, o subsídio dos Deputados Estaduais e Distritais no âmbito do Poder Legislativo e o subsídio dos Desembargadores do Tribunal de Justiça, limitado a noventa inteiros e vinte e cinco centésimos por cento do subsídio mensal, em espécie, dos Ministros do Supremo Tribunal Federal, no âmbito do Poder Judiciário, aplicável este limite aos membros do Ministério Público, aos Procuradores e aos Defensores Públicos;   </w:t>
      </w:r>
    </w:p>
    <w:p w:rsidR="006B69E4" w:rsidRPr="00526845" w:rsidP="006B69E4" w14:paraId="6A01BC04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3A8AD47D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“Art. 39. A União, os Estados, o Distrito Federal e os Municípios instituirão conselho de política de administração e remuneração de pessoal, integrado por servidores designados pelos respectivos Poderes.</w:t>
      </w:r>
    </w:p>
    <w:p w:rsidR="006B69E4" w:rsidRPr="00526845" w:rsidP="006B69E4" w14:paraId="7B0697D2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</w:t>
      </w:r>
    </w:p>
    <w:p w:rsidR="006B69E4" w:rsidRPr="00526845" w:rsidP="006B69E4" w14:paraId="46FB6061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§ 4º O membro de Poder, o </w:t>
      </w:r>
      <w:r w:rsidRPr="00526845">
        <w:rPr>
          <w:rFonts w:ascii="Arial" w:hAnsi="Arial" w:cs="Arial"/>
          <w:b/>
          <w:sz w:val="24"/>
          <w:szCs w:val="24"/>
          <w:u w:val="single"/>
        </w:rPr>
        <w:t>detentor de mandato eletivo</w:t>
      </w:r>
      <w:r w:rsidRPr="00526845">
        <w:rPr>
          <w:rFonts w:ascii="Arial" w:hAnsi="Arial" w:cs="Arial"/>
          <w:sz w:val="24"/>
          <w:szCs w:val="24"/>
        </w:rPr>
        <w:t xml:space="preserve">, os Ministros de Estado e os Secretários Estaduais e Municipais, serão remunerados exclusivamente por </w:t>
      </w:r>
      <w:r w:rsidRPr="00526845">
        <w:rPr>
          <w:rFonts w:ascii="Arial" w:hAnsi="Arial" w:cs="Arial"/>
          <w:b/>
          <w:sz w:val="24"/>
          <w:szCs w:val="24"/>
          <w:u w:val="single"/>
        </w:rPr>
        <w:t>subsídio fixado em parcela única</w:t>
      </w:r>
      <w:r w:rsidRPr="00526845">
        <w:rPr>
          <w:rFonts w:ascii="Arial" w:hAnsi="Arial" w:cs="Arial"/>
          <w:sz w:val="24"/>
          <w:szCs w:val="24"/>
        </w:rPr>
        <w:t xml:space="preserve">, vedado o </w:t>
      </w:r>
      <w:r w:rsidRPr="00526845">
        <w:rPr>
          <w:rFonts w:ascii="Arial" w:hAnsi="Arial" w:cs="Arial"/>
          <w:sz w:val="24"/>
          <w:szCs w:val="24"/>
        </w:rPr>
        <w:t>acréscimo de qualquer gratificação, adicional, abono, prêmio, verba de representação ou outra espécie remuneratória, obedecido, em qualquer caso, o dispositivo no art. 37, X e XI.”</w:t>
      </w:r>
    </w:p>
    <w:p w:rsidR="006B69E4" w:rsidRPr="00526845" w:rsidP="006B69E4" w14:paraId="34AD4447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Ressalte-se, ainda, que a remuneração dos vereadores do Município de Itaquaquecetuba, no valor de </w:t>
      </w:r>
      <w:r w:rsidRPr="00526845">
        <w:rPr>
          <w:rFonts w:ascii="Arial" w:hAnsi="Arial" w:cs="Arial"/>
          <w:b/>
          <w:bCs/>
          <w:sz w:val="24"/>
          <w:szCs w:val="24"/>
        </w:rPr>
        <w:t>R$ 18.960,00 (dezoito mil, novecentos e sessenta reais)</w:t>
      </w:r>
      <w:r w:rsidRPr="00526845">
        <w:rPr>
          <w:rFonts w:ascii="Arial" w:hAnsi="Arial" w:cs="Arial"/>
          <w:sz w:val="24"/>
          <w:szCs w:val="24"/>
        </w:rPr>
        <w:t>, para a próxima legislatura, respeita o percentual máximo estabelecido pelo art. 29, inciso VI, alínea “e”, da Constituição Federal, correspondente a 60% do subsídio recebido pelos deputados estaduais, como se verifica na leitura do art. 1º, da Lei Estadual nº 17.617, de 16 de janeiro de 2023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3"/>
      </w:r>
      <w:r w:rsidRPr="00526845">
        <w:rPr>
          <w:rFonts w:ascii="Arial" w:hAnsi="Arial" w:cs="Arial"/>
          <w:sz w:val="24"/>
          <w:szCs w:val="24"/>
        </w:rPr>
        <w:t xml:space="preserve">, </w:t>
      </w:r>
      <w:r w:rsidRPr="00526845">
        <w:rPr>
          <w:rFonts w:ascii="Arial" w:hAnsi="Arial" w:cs="Arial"/>
          <w:i/>
          <w:sz w:val="24"/>
          <w:szCs w:val="24"/>
        </w:rPr>
        <w:t xml:space="preserve">in </w:t>
      </w:r>
      <w:r w:rsidRPr="00526845">
        <w:rPr>
          <w:rFonts w:ascii="Arial" w:hAnsi="Arial" w:cs="Arial"/>
          <w:i/>
          <w:sz w:val="24"/>
          <w:szCs w:val="24"/>
        </w:rPr>
        <w:t>verbis</w:t>
      </w:r>
      <w:r w:rsidRPr="00526845">
        <w:rPr>
          <w:rFonts w:ascii="Arial" w:hAnsi="Arial" w:cs="Arial"/>
          <w:sz w:val="24"/>
          <w:szCs w:val="24"/>
        </w:rPr>
        <w:t>:</w:t>
      </w:r>
    </w:p>
    <w:p w:rsidR="006B69E4" w:rsidRPr="00526845" w:rsidP="006B69E4" w14:paraId="762125DE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70B699D3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“Art. 1º A remuneração do Deputado à Assembleia Legislativa é fixada na seguinte conformidade:</w:t>
      </w:r>
    </w:p>
    <w:p w:rsidR="006B69E4" w:rsidRPr="00526845" w:rsidP="006B69E4" w14:paraId="0E5573E1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I - R$ 29.469,99 (vinte e nove mil, quatrocentos e sessenta e nove reais e noventa e nove centavos), a partir de 1º de janeiro de 2023;</w:t>
      </w:r>
    </w:p>
    <w:p w:rsidR="006B69E4" w:rsidRPr="00526845" w:rsidP="006B69E4" w14:paraId="038191C4" w14:textId="77777777">
      <w:pPr>
        <w:ind w:left="1701"/>
        <w:jc w:val="both"/>
        <w:rPr>
          <w:rFonts w:ascii="Arial" w:hAnsi="Arial" w:cs="Arial"/>
          <w:bCs/>
          <w:sz w:val="24"/>
          <w:szCs w:val="24"/>
        </w:rPr>
      </w:pPr>
      <w:r w:rsidRPr="00526845">
        <w:rPr>
          <w:rFonts w:ascii="Arial" w:hAnsi="Arial" w:cs="Arial"/>
          <w:bCs/>
          <w:sz w:val="24"/>
          <w:szCs w:val="24"/>
        </w:rPr>
        <w:t>II - R$ 31.238,19 (trinta e um mil, duzentos e trinta e oito reais e dezenove centavos), a partir de 1º de abril de 2023;</w:t>
      </w:r>
    </w:p>
    <w:p w:rsidR="006B69E4" w:rsidRPr="00526845" w:rsidP="006B69E4" w14:paraId="52672AEA" w14:textId="77777777">
      <w:pPr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526845">
        <w:rPr>
          <w:rFonts w:ascii="Arial" w:hAnsi="Arial" w:cs="Arial"/>
          <w:b/>
          <w:bCs/>
          <w:sz w:val="24"/>
          <w:szCs w:val="24"/>
        </w:rPr>
        <w:t xml:space="preserve">III - R$ 33.006,39 (trinta e três mil e seis reais e trinta e nove centavos), </w:t>
      </w:r>
      <w:r w:rsidRPr="00526845">
        <w:rPr>
          <w:rFonts w:ascii="Arial" w:hAnsi="Arial" w:cs="Arial"/>
          <w:b/>
          <w:bCs/>
          <w:sz w:val="24"/>
          <w:szCs w:val="24"/>
          <w:u w:val="single"/>
        </w:rPr>
        <w:t>a partir de 1º de fevereiro de 2024</w:t>
      </w:r>
      <w:r w:rsidRPr="00526845">
        <w:rPr>
          <w:rFonts w:ascii="Arial" w:hAnsi="Arial" w:cs="Arial"/>
          <w:b/>
          <w:bCs/>
          <w:sz w:val="24"/>
          <w:szCs w:val="24"/>
        </w:rPr>
        <w:t>;</w:t>
      </w:r>
    </w:p>
    <w:p w:rsidR="006B69E4" w:rsidRPr="00526845" w:rsidP="006B69E4" w14:paraId="781D4068" w14:textId="61E3BAA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IV - R$ 34.774,64 (trinta e quatro mil, setecentos e setenta e quatro reais e sessenta e quatro centavos), a partir de 1º de fevereiro de 2025.</w:t>
      </w:r>
    </w:p>
    <w:p w:rsidR="006B69E4" w:rsidRPr="00526845" w:rsidP="006B69E4" w14:paraId="153CBC23" w14:textId="77777777">
      <w:pPr>
        <w:ind w:left="1701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...”</w:t>
      </w:r>
    </w:p>
    <w:p w:rsidR="006B69E4" w:rsidRPr="00526845" w:rsidP="006B69E4" w14:paraId="560A42FC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62B8A732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Nesse norte, levando-se em consideração que o subsídio máximo dos vereadores corresponde a </w:t>
      </w:r>
      <w:r w:rsidRPr="00526845">
        <w:rPr>
          <w:rFonts w:ascii="Arial" w:hAnsi="Arial" w:cs="Arial"/>
          <w:b/>
          <w:sz w:val="24"/>
          <w:szCs w:val="24"/>
          <w:u w:val="single"/>
        </w:rPr>
        <w:t>60% do subsídio dos deputados estaduais</w:t>
      </w:r>
      <w:r w:rsidRPr="00526845">
        <w:rPr>
          <w:rFonts w:ascii="Arial" w:hAnsi="Arial" w:cs="Arial"/>
          <w:sz w:val="24"/>
          <w:szCs w:val="24"/>
        </w:rPr>
        <w:t xml:space="preserve">, que a partir de 1º de fevereiro de 2024 passará a ser de </w:t>
      </w:r>
      <w:r w:rsidRPr="00526845">
        <w:rPr>
          <w:rFonts w:ascii="Arial" w:hAnsi="Arial" w:cs="Arial"/>
          <w:b/>
          <w:bCs/>
          <w:sz w:val="24"/>
          <w:szCs w:val="24"/>
          <w:u w:val="single"/>
        </w:rPr>
        <w:t>R$ 33.006,39 (trinta e três mil e seis reais e trinta e nove centavos)</w:t>
      </w:r>
      <w:r w:rsidRPr="00526845">
        <w:rPr>
          <w:rFonts w:ascii="Arial" w:hAnsi="Arial" w:cs="Arial"/>
          <w:sz w:val="24"/>
          <w:szCs w:val="24"/>
        </w:rPr>
        <w:t xml:space="preserve">, o </w:t>
      </w:r>
      <w:r w:rsidRPr="00526845">
        <w:rPr>
          <w:rFonts w:ascii="Arial" w:hAnsi="Arial" w:cs="Arial"/>
          <w:b/>
          <w:sz w:val="24"/>
          <w:szCs w:val="24"/>
          <w:u w:val="single"/>
        </w:rPr>
        <w:t>limite é de R$ 19.803,83 (dezenove mil, oitocentos e três reais e oitenta e três centavos)</w:t>
      </w:r>
      <w:r w:rsidRPr="00526845">
        <w:rPr>
          <w:rFonts w:ascii="Arial" w:hAnsi="Arial" w:cs="Arial"/>
          <w:sz w:val="24"/>
          <w:szCs w:val="24"/>
        </w:rPr>
        <w:t>.</w:t>
      </w:r>
    </w:p>
    <w:p w:rsidR="006B69E4" w:rsidRPr="00526845" w:rsidP="006B69E4" w14:paraId="666DC788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1C8CA352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Desta feita, se a aprovação desta propositura ocorrer ainda no ano de 2023, o subsídio a ser fixado no valor de </w:t>
      </w:r>
      <w:r w:rsidRPr="00526845">
        <w:rPr>
          <w:rFonts w:ascii="Arial" w:hAnsi="Arial" w:cs="Arial"/>
          <w:b/>
          <w:bCs/>
          <w:sz w:val="24"/>
          <w:szCs w:val="24"/>
          <w:u w:val="single"/>
        </w:rPr>
        <w:t>R$ 18.960,00 (dezoito mil, novecentos e sessenta reais)</w:t>
      </w:r>
      <w:r w:rsidRPr="00526845">
        <w:rPr>
          <w:rFonts w:ascii="Arial" w:hAnsi="Arial" w:cs="Arial"/>
          <w:sz w:val="24"/>
          <w:szCs w:val="24"/>
        </w:rPr>
        <w:t xml:space="preserve">, </w:t>
      </w:r>
      <w:r w:rsidRPr="00526845">
        <w:rPr>
          <w:rFonts w:ascii="Arial" w:hAnsi="Arial" w:cs="Arial"/>
          <w:b/>
          <w:sz w:val="24"/>
          <w:szCs w:val="24"/>
          <w:u w:val="single"/>
        </w:rPr>
        <w:t>para vigorar a partir de 1º de janeiro de 2025</w:t>
      </w:r>
      <w:r w:rsidRPr="00526845">
        <w:rPr>
          <w:rFonts w:ascii="Arial" w:hAnsi="Arial" w:cs="Arial"/>
          <w:sz w:val="24"/>
          <w:szCs w:val="24"/>
        </w:rPr>
        <w:t xml:space="preserve">, fica abaixo do teto legal de </w:t>
      </w:r>
      <w:r w:rsidRPr="00526845">
        <w:rPr>
          <w:rFonts w:ascii="Arial" w:hAnsi="Arial" w:cs="Arial"/>
          <w:b/>
          <w:sz w:val="24"/>
          <w:szCs w:val="24"/>
          <w:u w:val="single"/>
        </w:rPr>
        <w:t>R$ 19.803,83 (dezenove mil, oitocentos e três reais e oitenta e três centavos)</w:t>
      </w:r>
      <w:r w:rsidRPr="00526845">
        <w:rPr>
          <w:rFonts w:ascii="Arial" w:hAnsi="Arial" w:cs="Arial"/>
          <w:sz w:val="24"/>
          <w:szCs w:val="24"/>
        </w:rPr>
        <w:t>, conforme a da Lei Estadual nº 17.617, de 16 de janeiro de 2023.</w:t>
      </w:r>
    </w:p>
    <w:p w:rsidR="006B69E4" w:rsidRPr="00526845" w:rsidP="006B69E4" w14:paraId="5A623E61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05FFF4EB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Por seu turno, é muito importante levar ao conhecimento da sociedade civil que, supostamente, se a aprovação deste Projeto de Lei ocorresse no </w:t>
      </w:r>
      <w:r w:rsidRPr="00526845">
        <w:rPr>
          <w:rFonts w:ascii="Arial" w:hAnsi="Arial" w:cs="Arial"/>
          <w:b/>
          <w:sz w:val="24"/>
          <w:szCs w:val="24"/>
          <w:u w:val="single"/>
        </w:rPr>
        <w:t>ano 2025</w:t>
      </w:r>
      <w:r w:rsidRPr="00526845">
        <w:rPr>
          <w:rFonts w:ascii="Arial" w:hAnsi="Arial" w:cs="Arial"/>
          <w:sz w:val="24"/>
          <w:szCs w:val="24"/>
        </w:rPr>
        <w:t xml:space="preserve">, o subsídio dos deputados estaduais seria de </w:t>
      </w:r>
      <w:r w:rsidRPr="00526845">
        <w:rPr>
          <w:rFonts w:ascii="Arial" w:hAnsi="Arial" w:cs="Arial"/>
          <w:b/>
          <w:sz w:val="24"/>
          <w:szCs w:val="24"/>
          <w:u w:val="single"/>
        </w:rPr>
        <w:t>R$ 34.774,64</w:t>
      </w:r>
      <w:r w:rsidRPr="00526845">
        <w:rPr>
          <w:rFonts w:ascii="Arial" w:hAnsi="Arial" w:cs="Arial"/>
          <w:sz w:val="24"/>
          <w:szCs w:val="24"/>
        </w:rPr>
        <w:t xml:space="preserve"> (trinta e quatro mil, setecentos e setenta e quatro reais e sessenta e quatro centavos), e o valor do subsídio dos vereadores poderia chegar à casa dos </w:t>
      </w:r>
      <w:r w:rsidRPr="00526845">
        <w:rPr>
          <w:rFonts w:ascii="Arial" w:hAnsi="Arial" w:cs="Arial"/>
          <w:b/>
          <w:sz w:val="24"/>
          <w:szCs w:val="24"/>
          <w:u w:val="single"/>
        </w:rPr>
        <w:t>R$ 20.864,78</w:t>
      </w:r>
      <w:r w:rsidRPr="00526845">
        <w:rPr>
          <w:rFonts w:ascii="Arial" w:hAnsi="Arial" w:cs="Arial"/>
          <w:sz w:val="24"/>
          <w:szCs w:val="24"/>
        </w:rPr>
        <w:t xml:space="preserve"> (vinte mil, oitocentos e sessenta e quatro reais e setenta e oito centavos), o que reforça a afirmação de que o valor ora apresentado na propositura está abaixo do teto legal.</w:t>
      </w:r>
    </w:p>
    <w:p w:rsidR="006B69E4" w:rsidRPr="00526845" w:rsidP="006B69E4" w14:paraId="4763A181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Registre-se que a proposta ora apresentada respeita o </w:t>
      </w:r>
      <w:r w:rsidRPr="00526845">
        <w:rPr>
          <w:rFonts w:ascii="Arial" w:hAnsi="Arial" w:cs="Arial"/>
          <w:b/>
          <w:sz w:val="24"/>
          <w:szCs w:val="24"/>
          <w:u w:val="single"/>
        </w:rPr>
        <w:t>princípio da anterioridade,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4"/>
      </w:r>
      <w:r w:rsidRPr="00526845">
        <w:rPr>
          <w:rFonts w:ascii="Arial" w:hAnsi="Arial" w:cs="Arial"/>
          <w:sz w:val="24"/>
          <w:szCs w:val="24"/>
        </w:rPr>
        <w:t xml:space="preserve"> aplicável à fixação do subsídio dos membros do Poder Legislativo municipal, sempre de uma legislatura para a subsequente, conforme exigência contida na Lei Maior. </w:t>
      </w:r>
    </w:p>
    <w:p w:rsidR="006B69E4" w:rsidRPr="00526845" w:rsidP="006B69E4" w14:paraId="5437AC4D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76D9E906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Nesse viés, por precaução, a Câmara de Vereadores também se atém ao preconizado no parágrafo único, do art. 21, da Lei de Responsabilidade Fiscal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5"/>
      </w:r>
      <w:r w:rsidRPr="00526845">
        <w:rPr>
          <w:rFonts w:ascii="Arial" w:hAnsi="Arial" w:cs="Arial"/>
          <w:sz w:val="24"/>
          <w:szCs w:val="24"/>
        </w:rPr>
        <w:t>, quando se estabelece que é nulo de pleno direito o ato de que resulte aumento da despesa com pessoal expedido nos 180 dias anteriores ao final do mandato do gestor responsável.</w:t>
      </w:r>
    </w:p>
    <w:p w:rsidR="006B69E4" w:rsidRPr="00526845" w:rsidP="006B69E4" w14:paraId="20CD9054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0926B7D1" w14:textId="350607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No que tange ao parágrafo único, do art. 1º, deste Projeto de Resolução, o Supremo Tribunal, no julgamento do Recurso Extraordinário nº 650.898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6"/>
      </w:r>
      <w:r w:rsidRPr="00526845">
        <w:rPr>
          <w:rFonts w:ascii="Arial" w:hAnsi="Arial" w:cs="Arial"/>
          <w:sz w:val="24"/>
          <w:szCs w:val="24"/>
        </w:rPr>
        <w:t xml:space="preserve">, fixou a tese de que “o art. </w:t>
      </w:r>
      <w:r w:rsidRPr="00526845">
        <w:rPr>
          <w:rFonts w:ascii="Arial" w:hAnsi="Arial" w:cs="Arial"/>
          <w:sz w:val="24"/>
          <w:szCs w:val="24"/>
        </w:rPr>
        <w:t xml:space="preserve">39, § 4º, da Constituição Federal </w:t>
      </w:r>
      <w:r w:rsidRPr="00526845">
        <w:rPr>
          <w:rFonts w:ascii="Arial" w:hAnsi="Arial" w:cs="Arial"/>
          <w:b/>
          <w:sz w:val="24"/>
          <w:szCs w:val="24"/>
          <w:u w:val="single"/>
        </w:rPr>
        <w:t>não é incompatível</w:t>
      </w:r>
      <w:r w:rsidRPr="00526845">
        <w:rPr>
          <w:rFonts w:ascii="Arial" w:hAnsi="Arial" w:cs="Arial"/>
          <w:sz w:val="24"/>
          <w:szCs w:val="24"/>
        </w:rPr>
        <w:t xml:space="preserve"> com o pagamento de terço de férias e décimo terceiro salário”.</w:t>
      </w:r>
    </w:p>
    <w:p w:rsidR="006B69E4" w:rsidRPr="00526845" w:rsidP="006B69E4" w14:paraId="2D66837A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50CE9BC9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Por conseguinte, os artigos 150, II; 153, III e 153, § 2º, I, são disposições da Carta Magna que dizem respeito à tributação incidente sobre os subsídios dos agentes políticos, situação essa que já é cumprida pelo gestor desta Edilidade.</w:t>
      </w:r>
    </w:p>
    <w:p w:rsidR="006B69E4" w:rsidRPr="00526845" w:rsidP="006B69E4" w14:paraId="213B5E44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7D9C0DEC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Portanto, quanto aos aspectos legais, observa-se que a proposta em tela atende todos os requisitos da Carta Magna, da legislação infraconstitucional e da jurisprudência pacificada pelo Supremo Tribunal Federal.</w:t>
      </w:r>
    </w:p>
    <w:p w:rsidR="006B69E4" w:rsidRPr="00526845" w:rsidP="006B69E4" w14:paraId="66CF11EA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30EF2F87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Anote-se, ainda, que a remuneração dos vereadores está “congelada” desde a edição da Lei Municipal nº 2.979, de 29 de junho de 2012, que fixou o subsídio dos membros do Poder Legislativo local, para a então Legislatura do quadriênio 2013/2016, sendo que, no início da Legislatura 2025/2028, completar-se-ão 12 anos em que o valor de R$ 12.025,40 (doze mil, vinte e cinco reais e quarenta centavos) se manteve inalterado.</w:t>
      </w:r>
    </w:p>
    <w:p w:rsidR="006B69E4" w:rsidRPr="00526845" w:rsidP="006B69E4" w14:paraId="62FF08A3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6CFB30B3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Fica então, consignada nesta justificação à proposta em tela, que o “congelamento” do subsídio dos vereadores por mais de uma década fez com que diversos cálculos fossem realizados para se chegar ao valor nominal suscitado, baseando-se, por exemplo, na correção inflacionária oficial, representada pelo Índice Nacional de Preços ao Consumidor Amplo (IPCA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7"/>
      </w:r>
      <w:r w:rsidRPr="00526845">
        <w:rPr>
          <w:rFonts w:ascii="Arial" w:hAnsi="Arial" w:cs="Arial"/>
          <w:sz w:val="24"/>
          <w:szCs w:val="24"/>
        </w:rPr>
        <w:t>).</w:t>
      </w:r>
    </w:p>
    <w:p w:rsidR="006B69E4" w:rsidRPr="00526845" w:rsidP="006B69E4" w14:paraId="7B883AE9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3448EE76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Como obrigação extensiva, seguem anexos a Estimativa de Impacto Orçamentário-financeiro de que trata os incisos I e II, do art. 16, da Lei de Responsabilidade Fiscal,</w:t>
      </w:r>
      <w:r>
        <w:rPr>
          <w:rStyle w:val="FootnoteReference"/>
          <w:rFonts w:ascii="Arial" w:hAnsi="Arial" w:cs="Arial"/>
          <w:b/>
          <w:color w:val="FF0000"/>
          <w:sz w:val="24"/>
          <w:szCs w:val="24"/>
        </w:rPr>
        <w:footnoteReference w:id="8"/>
      </w:r>
      <w:r w:rsidRPr="00526845">
        <w:rPr>
          <w:rFonts w:ascii="Arial" w:hAnsi="Arial" w:cs="Arial"/>
          <w:sz w:val="24"/>
          <w:szCs w:val="24"/>
        </w:rPr>
        <w:t xml:space="preserve"> </w:t>
      </w:r>
      <w:r w:rsidRPr="00526845">
        <w:rPr>
          <w:rFonts w:ascii="Arial" w:hAnsi="Arial" w:cs="Arial"/>
          <w:sz w:val="24"/>
          <w:szCs w:val="24"/>
        </w:rPr>
        <w:t>que fica fazendo parte integrantes deste arrazoado, assim como os estudos e cálculos motivadores do reajuste do valor do subsídio dos Edis, a ser fixado para a Décima Oitava Legislatura, juntando, ainda, outros informes que possibilitem aos senhores parlamentares a consciente tomada de decisão a ser proferida por através do voto em Plenário.</w:t>
      </w:r>
    </w:p>
    <w:p w:rsidR="006B69E4" w:rsidRPr="00526845" w:rsidP="006B69E4" w14:paraId="6CF0FB68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73E9BD1D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i/>
          <w:sz w:val="24"/>
          <w:szCs w:val="24"/>
        </w:rPr>
        <w:t>In fine</w:t>
      </w:r>
      <w:r w:rsidRPr="00526845">
        <w:rPr>
          <w:rFonts w:ascii="Arial" w:hAnsi="Arial" w:cs="Arial"/>
          <w:sz w:val="24"/>
          <w:szCs w:val="24"/>
        </w:rPr>
        <w:t>, observa-se que a proposta em tela atende todos os elementos regimentais, as disposições da Carta Magna, da legislação infraconstitucional e da jurisprudência pacificada no Supremo Tribunal Federal, expondo, de forma clara e invariável, a fixação do subsídio dos vereadores da Câmara Municipal de Piracicaba, formulada mediante Resolução de competência privativa do Poder Legislativo (art. 110, VII, LOM), assim como dita outras providências correlatas.</w:t>
      </w:r>
    </w:p>
    <w:p w:rsidR="006B69E4" w:rsidRPr="00526845" w:rsidP="006B69E4" w14:paraId="6908F6F2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17F69408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>Ante o exposto, a Mesa Diretora da Câmara Municipal de Itaquaquecetuba, cumpre o seu dever legal de propor ao Egrégio Plenário a fixação do subsídio dos vereadores para a Legislatura subsequente, compreendida pelo quadriênio 2025/2028, contando com a aprovação dos Nobres Pares.</w:t>
      </w:r>
    </w:p>
    <w:p w:rsidR="006B69E4" w:rsidRPr="00526845" w:rsidP="006B69E4" w14:paraId="6999C2E2" w14:textId="7777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B69E4" w:rsidRPr="00526845" w:rsidP="006B69E4" w14:paraId="4AD638FC" w14:textId="77777777">
      <w:pPr>
        <w:ind w:firstLine="567"/>
        <w:rPr>
          <w:rFonts w:ascii="Arial" w:hAnsi="Arial" w:cs="Arial"/>
          <w:sz w:val="24"/>
          <w:szCs w:val="24"/>
        </w:rPr>
      </w:pPr>
    </w:p>
    <w:p w:rsidR="006B69E4" w:rsidRPr="00526845" w:rsidP="006B69E4" w14:paraId="1754F012" w14:textId="5EE8119A">
      <w:pPr>
        <w:ind w:firstLine="567"/>
        <w:rPr>
          <w:rFonts w:ascii="Arial" w:hAnsi="Arial" w:cs="Arial"/>
          <w:sz w:val="24"/>
          <w:szCs w:val="24"/>
        </w:rPr>
      </w:pPr>
      <w:r w:rsidRPr="00526845">
        <w:rPr>
          <w:rFonts w:ascii="Arial" w:hAnsi="Arial" w:cs="Arial"/>
          <w:sz w:val="24"/>
          <w:szCs w:val="24"/>
        </w:rPr>
        <w:t xml:space="preserve">Sala das Reuniões, </w:t>
      </w:r>
      <w:r w:rsidRPr="00526845" w:rsidR="00A00D3F">
        <w:rPr>
          <w:rFonts w:ascii="Arial" w:hAnsi="Arial" w:cs="Arial"/>
          <w:sz w:val="24"/>
          <w:szCs w:val="24"/>
        </w:rPr>
        <w:t>25</w:t>
      </w:r>
      <w:r w:rsidRPr="00526845">
        <w:rPr>
          <w:rFonts w:ascii="Arial" w:hAnsi="Arial" w:cs="Arial"/>
          <w:sz w:val="24"/>
          <w:szCs w:val="24"/>
        </w:rPr>
        <w:t xml:space="preserve"> de setembro de 2023.</w:t>
      </w:r>
    </w:p>
    <w:p w:rsidR="006B69E4" w:rsidP="006B69E4" w14:paraId="4F08F05E" w14:textId="77777777">
      <w:pPr>
        <w:ind w:firstLine="567"/>
        <w:rPr>
          <w:rFonts w:ascii="Arial" w:hAnsi="Arial" w:cs="Arial"/>
          <w:sz w:val="24"/>
          <w:szCs w:val="24"/>
        </w:rPr>
      </w:pPr>
    </w:p>
    <w:p w:rsidR="006B69E4" w:rsidRPr="00B97A0E" w:rsidP="006B69E4" w14:paraId="3325474D" w14:textId="77777777">
      <w:pPr>
        <w:jc w:val="center"/>
        <w:rPr>
          <w:rFonts w:ascii="Arial" w:hAnsi="Arial" w:cs="Arial"/>
          <w:b/>
          <w:sz w:val="23"/>
          <w:szCs w:val="23"/>
          <w:lang w:eastAsia="zh-CN" w:bidi="hi-IN"/>
        </w:rPr>
      </w:pPr>
      <w:r w:rsidRPr="00B97A0E">
        <w:rPr>
          <w:rFonts w:ascii="Arial" w:hAnsi="Arial" w:cs="Arial"/>
          <w:b/>
          <w:sz w:val="23"/>
          <w:szCs w:val="23"/>
          <w:lang w:eastAsia="zh-CN" w:bidi="hi-IN"/>
        </w:rPr>
        <w:t>VER. DAVID RIBEIRO DA SILVA</w:t>
      </w:r>
    </w:p>
    <w:p w:rsidR="006B69E4" w:rsidP="006B69E4" w14:paraId="382D23F3" w14:textId="77777777">
      <w:pPr>
        <w:jc w:val="center"/>
        <w:rPr>
          <w:rFonts w:ascii="Arial" w:hAnsi="Arial" w:cs="Arial"/>
          <w:bCs/>
          <w:sz w:val="23"/>
          <w:szCs w:val="23"/>
          <w:lang w:eastAsia="zh-CN" w:bidi="hi-IN"/>
        </w:rPr>
      </w:pP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>Presidente</w:t>
      </w:r>
    </w:p>
    <w:p w:rsidR="006B69E4" w:rsidP="006B69E4" w14:paraId="36C8E5FD" w14:textId="77777777">
      <w:pPr>
        <w:jc w:val="center"/>
        <w:rPr>
          <w:rFonts w:ascii="Arial" w:hAnsi="Arial" w:cs="Arial"/>
          <w:bCs/>
          <w:sz w:val="23"/>
          <w:szCs w:val="23"/>
          <w:lang w:eastAsia="zh-CN" w:bidi="hi-IN"/>
        </w:rPr>
      </w:pPr>
    </w:p>
    <w:p w:rsidR="006B69E4" w:rsidRPr="00B97A0E" w:rsidP="006B69E4" w14:paraId="2D052622" w14:textId="77777777">
      <w:pPr>
        <w:jc w:val="both"/>
        <w:rPr>
          <w:rFonts w:ascii="Arial" w:hAnsi="Arial" w:cs="Arial"/>
          <w:b/>
          <w:sz w:val="23"/>
          <w:szCs w:val="23"/>
          <w:lang w:eastAsia="zh-CN" w:bidi="hi-IN"/>
        </w:rPr>
      </w:pPr>
    </w:p>
    <w:p w:rsidR="006B69E4" w:rsidRPr="00B97A0E" w:rsidP="006B69E4" w14:paraId="3994C42A" w14:textId="77777777">
      <w:pPr>
        <w:jc w:val="both"/>
        <w:rPr>
          <w:rFonts w:ascii="Arial" w:hAnsi="Arial" w:cs="Arial"/>
          <w:b/>
          <w:sz w:val="23"/>
          <w:szCs w:val="23"/>
          <w:lang w:eastAsia="zh-CN" w:bidi="hi-IN"/>
        </w:rPr>
      </w:pPr>
      <w:r w:rsidRPr="00B97A0E">
        <w:rPr>
          <w:rFonts w:ascii="Arial" w:hAnsi="Arial" w:cs="Arial"/>
          <w:b/>
          <w:sz w:val="23"/>
          <w:szCs w:val="23"/>
          <w:lang w:eastAsia="zh-CN" w:bidi="hi-IN"/>
        </w:rPr>
        <w:t>VER. LUIZ CARLOS DE PAULA COUTINHO              VER. DIEGO GUSMÃO SILVA</w:t>
      </w:r>
    </w:p>
    <w:p w:rsidR="006B69E4" w:rsidP="00526845" w14:paraId="0BA68C8E" w14:textId="749C5C6A">
      <w:pPr>
        <w:jc w:val="both"/>
        <w:rPr>
          <w:rFonts w:ascii="Arial" w:hAnsi="Arial" w:cs="Arial"/>
          <w:sz w:val="24"/>
          <w:szCs w:val="24"/>
        </w:rPr>
      </w:pP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            </w:t>
      </w:r>
      <w:r>
        <w:rPr>
          <w:rFonts w:ascii="Arial" w:hAnsi="Arial" w:cs="Arial"/>
          <w:bCs/>
          <w:sz w:val="23"/>
          <w:szCs w:val="23"/>
          <w:lang w:eastAsia="zh-CN" w:bidi="hi-IN"/>
        </w:rPr>
        <w:t xml:space="preserve">         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1º Secretário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ab/>
        <w:t xml:space="preserve">                       </w:t>
      </w:r>
      <w:r>
        <w:rPr>
          <w:rFonts w:ascii="Arial" w:hAnsi="Arial" w:cs="Arial"/>
          <w:bCs/>
          <w:sz w:val="23"/>
          <w:szCs w:val="23"/>
          <w:lang w:eastAsia="zh-CN" w:bidi="hi-IN"/>
        </w:rPr>
        <w:t xml:space="preserve">           </w:t>
      </w:r>
      <w:r w:rsidRPr="00B97A0E">
        <w:rPr>
          <w:rFonts w:ascii="Arial" w:hAnsi="Arial" w:cs="Arial"/>
          <w:bCs/>
          <w:sz w:val="23"/>
          <w:szCs w:val="23"/>
          <w:lang w:eastAsia="zh-CN" w:bidi="hi-IN"/>
        </w:rPr>
        <w:t xml:space="preserve"> 2º Secretário</w:t>
      </w:r>
    </w:p>
    <w:p w:rsidR="00E56D35" w:rsidRPr="00E56D35" w:rsidP="006B69E4" w14:paraId="034AF245" w14:textId="2637D3F8">
      <w:pPr>
        <w:spacing w:line="360" w:lineRule="auto"/>
        <w:ind w:firstLine="2835"/>
        <w:jc w:val="both"/>
        <w:rPr>
          <w:rFonts w:ascii="Arial" w:hAnsi="Arial" w:cs="Arial"/>
          <w:sz w:val="18"/>
          <w:szCs w:val="18"/>
        </w:rPr>
      </w:pPr>
    </w:p>
    <w:sectPr w:rsidSect="00827352">
      <w:headerReference w:type="default" r:id="rId6"/>
      <w:footerReference w:type="default" r:id="rId7"/>
      <w:pgSz w:w="12240" w:h="15840"/>
      <w:pgMar w:top="2835" w:right="1134" w:bottom="777" w:left="1701" w:header="142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24716366"/>
      <w:docPartObj>
        <w:docPartGallery w:val="Page Numbers (Bottom of Page)"/>
        <w:docPartUnique/>
      </w:docPartObj>
    </w:sdtPr>
    <w:sdtContent>
      <w:p w:rsidR="00260909" w14:paraId="5F6520E1" w14:textId="531872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260909" w14:paraId="108F2B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17FF2" w14:paraId="485562C3" w14:textId="77777777">
      <w:r>
        <w:separator/>
      </w:r>
    </w:p>
  </w:footnote>
  <w:footnote w:type="continuationSeparator" w:id="1">
    <w:p w:rsidR="00917FF2" w14:paraId="2851B9F9" w14:textId="77777777">
      <w:r>
        <w:continuationSeparator/>
      </w:r>
    </w:p>
  </w:footnote>
  <w:footnote w:id="2">
    <w:p w:rsidR="006B69E4" w:rsidP="006B69E4" w14:paraId="0F6ADF4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B5FBF">
          <w:rPr>
            <w:rStyle w:val="Hyperlink"/>
          </w:rPr>
          <w:t>https://www.planalto.gov.br/ccivil_03/constituicao/constituicao.htm</w:t>
        </w:r>
      </w:hyperlink>
    </w:p>
    <w:p w:rsidR="006B69E4" w:rsidP="006B69E4" w14:paraId="12058443" w14:textId="77777777">
      <w:pPr>
        <w:pStyle w:val="FootnoteText"/>
      </w:pPr>
    </w:p>
    <w:p w:rsidR="006B69E4" w:rsidP="006B69E4" w14:paraId="78AFB868" w14:textId="77777777">
      <w:pPr>
        <w:pStyle w:val="FootnoteText"/>
      </w:pPr>
    </w:p>
  </w:footnote>
  <w:footnote w:id="3">
    <w:p w:rsidR="006B69E4" w:rsidP="006B69E4" w14:paraId="0842653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C35DC">
          <w:rPr>
            <w:rStyle w:val="Hyperlink"/>
          </w:rPr>
          <w:t>https://www.al.sp.gov.br/repositorio/legislacao/lei/2023/lei-17617-16.01.2023.html</w:t>
        </w:r>
      </w:hyperlink>
      <w:r>
        <w:rPr>
          <w:rStyle w:val="Hyperlink"/>
        </w:rPr>
        <w:t xml:space="preserve"> </w:t>
      </w:r>
    </w:p>
  </w:footnote>
  <w:footnote w:id="4">
    <w:p w:rsidR="006B69E4" w:rsidP="006B69E4" w14:paraId="7631DD7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C35DC">
          <w:rPr>
            <w:rStyle w:val="Hyperlink"/>
          </w:rPr>
          <w:t>https://www.tce.sp.gov.br/sites/default/files/publicacoes/Remunera%C3%A7%C3%A3o%20de%20Agentes%20Pol%C3%ADticos.pdf</w:t>
        </w:r>
      </w:hyperlink>
    </w:p>
  </w:footnote>
  <w:footnote w:id="5">
    <w:p w:rsidR="006B69E4" w:rsidP="006B69E4" w14:paraId="720B4E4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A4E8D">
          <w:rPr>
            <w:rStyle w:val="Hyperlink"/>
          </w:rPr>
          <w:t>https://www.planalto.gov.br/ccivil_03/leis/lcp/lcp101.htm</w:t>
        </w:r>
      </w:hyperlink>
      <w:r>
        <w:rPr>
          <w:rStyle w:val="Hyperlink"/>
        </w:rPr>
        <w:t xml:space="preserve"> </w:t>
      </w:r>
    </w:p>
  </w:footnote>
  <w:footnote w:id="6">
    <w:p w:rsidR="006B69E4" w:rsidP="006B69E4" w14:paraId="36C66DB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45655E">
          <w:rPr>
            <w:rStyle w:val="Hyperlink"/>
          </w:rPr>
          <w:t>https://redir.stf.jus.br/paginadorpub/paginador.jsp?docTP=TP&amp;docID=13413775</w:t>
        </w:r>
      </w:hyperlink>
    </w:p>
    <w:p w:rsidR="006B69E4" w:rsidP="006B69E4" w14:paraId="756C6F7B" w14:textId="77777777">
      <w:pPr>
        <w:pStyle w:val="FootnoteText"/>
      </w:pPr>
    </w:p>
  </w:footnote>
  <w:footnote w:id="7">
    <w:p w:rsidR="006B69E4" w:rsidP="006B69E4" w14:paraId="5BFDA5A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F70E97">
          <w:rPr>
            <w:rStyle w:val="Hyperlink"/>
          </w:rPr>
          <w:t>https://dadosabertos.bcb.gov.br/dataset?q=ipca</w:t>
        </w:r>
      </w:hyperlink>
    </w:p>
    <w:p w:rsidR="006B69E4" w:rsidP="006B69E4" w14:paraId="2CC8440B" w14:textId="77777777">
      <w:pPr>
        <w:pStyle w:val="FootnoteText"/>
      </w:pPr>
    </w:p>
  </w:footnote>
  <w:footnote w:id="8">
    <w:p w:rsidR="006B69E4" w:rsidP="006B69E4" w14:paraId="19E72E11" w14:textId="77777777">
      <w:pPr>
        <w:pStyle w:val="FootnoteText"/>
      </w:pPr>
      <w:r>
        <w:rPr>
          <w:rStyle w:val="FootnoteReference"/>
        </w:rPr>
        <w:footnoteRef/>
      </w:r>
      <w:r>
        <w:rPr>
          <w:rStyle w:val="Hyperlink"/>
        </w:rPr>
        <w:t xml:space="preserve"> </w:t>
      </w:r>
      <w:hyperlink r:id="rId7" w:history="1">
        <w:r w:rsidRPr="00162A9B">
          <w:rPr>
            <w:rStyle w:val="Hyperlink"/>
          </w:rPr>
          <w:t>https://www2.camara.leg.br/orcamento-da-uniao/adequacao-orcamentaria-e-financeira/lrf_analise_adequacao_oramentaria_financeira.pdf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75ED" w:rsidRPr="00515799" w:rsidP="00515799" w14:paraId="2D4B320F" w14:textId="77777777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477635" cy="1459865"/>
          <wp:effectExtent l="19050" t="0" r="0" b="0"/>
          <wp:wrapSquare wrapText="bothSides"/>
          <wp:docPr id="1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320958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24452D56"/>
    <w:multiLevelType w:val="hybridMultilevel"/>
    <w:tmpl w:val="1D3E5EB8"/>
    <w:lvl w:ilvl="0">
      <w:start w:val="1"/>
      <w:numFmt w:val="lowerLetter"/>
      <w:lvlText w:val="%1)"/>
      <w:lvlJc w:val="left"/>
      <w:pPr>
        <w:ind w:left="262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345" w:hanging="360"/>
      </w:pPr>
    </w:lvl>
    <w:lvl w:ilvl="2" w:tentative="1">
      <w:start w:val="1"/>
      <w:numFmt w:val="lowerRoman"/>
      <w:lvlText w:val="%3."/>
      <w:lvlJc w:val="right"/>
      <w:pPr>
        <w:ind w:left="4065" w:hanging="180"/>
      </w:pPr>
    </w:lvl>
    <w:lvl w:ilvl="3" w:tentative="1">
      <w:start w:val="1"/>
      <w:numFmt w:val="decimal"/>
      <w:lvlText w:val="%4."/>
      <w:lvlJc w:val="left"/>
      <w:pPr>
        <w:ind w:left="4785" w:hanging="360"/>
      </w:pPr>
    </w:lvl>
    <w:lvl w:ilvl="4" w:tentative="1">
      <w:start w:val="1"/>
      <w:numFmt w:val="lowerLetter"/>
      <w:lvlText w:val="%5."/>
      <w:lvlJc w:val="left"/>
      <w:pPr>
        <w:ind w:left="5505" w:hanging="360"/>
      </w:pPr>
    </w:lvl>
    <w:lvl w:ilvl="5" w:tentative="1">
      <w:start w:val="1"/>
      <w:numFmt w:val="lowerRoman"/>
      <w:lvlText w:val="%6."/>
      <w:lvlJc w:val="right"/>
      <w:pPr>
        <w:ind w:left="6225" w:hanging="180"/>
      </w:pPr>
    </w:lvl>
    <w:lvl w:ilvl="6" w:tentative="1">
      <w:start w:val="1"/>
      <w:numFmt w:val="decimal"/>
      <w:lvlText w:val="%7."/>
      <w:lvlJc w:val="left"/>
      <w:pPr>
        <w:ind w:left="6945" w:hanging="360"/>
      </w:pPr>
    </w:lvl>
    <w:lvl w:ilvl="7" w:tentative="1">
      <w:start w:val="1"/>
      <w:numFmt w:val="lowerLetter"/>
      <w:lvlText w:val="%8."/>
      <w:lvlJc w:val="left"/>
      <w:pPr>
        <w:ind w:left="7665" w:hanging="360"/>
      </w:pPr>
    </w:lvl>
    <w:lvl w:ilvl="8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5F3961F9"/>
    <w:multiLevelType w:val="multilevel"/>
    <w:tmpl w:val="0302DE3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5A3C8B"/>
    <w:multiLevelType w:val="hybridMultilevel"/>
    <w:tmpl w:val="C358814A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4908" w:hanging="360"/>
      </w:pPr>
    </w:lvl>
    <w:lvl w:ilvl="2" w:tentative="1">
      <w:start w:val="1"/>
      <w:numFmt w:val="lowerRoman"/>
      <w:lvlText w:val="%3."/>
      <w:lvlJc w:val="right"/>
      <w:pPr>
        <w:ind w:left="5628" w:hanging="180"/>
      </w:pPr>
    </w:lvl>
    <w:lvl w:ilvl="3" w:tentative="1">
      <w:start w:val="1"/>
      <w:numFmt w:val="decimal"/>
      <w:lvlText w:val="%4."/>
      <w:lvlJc w:val="left"/>
      <w:pPr>
        <w:ind w:left="6348" w:hanging="360"/>
      </w:pPr>
    </w:lvl>
    <w:lvl w:ilvl="4" w:tentative="1">
      <w:start w:val="1"/>
      <w:numFmt w:val="lowerLetter"/>
      <w:lvlText w:val="%5."/>
      <w:lvlJc w:val="left"/>
      <w:pPr>
        <w:ind w:left="7068" w:hanging="360"/>
      </w:pPr>
    </w:lvl>
    <w:lvl w:ilvl="5" w:tentative="1">
      <w:start w:val="1"/>
      <w:numFmt w:val="lowerRoman"/>
      <w:lvlText w:val="%6."/>
      <w:lvlJc w:val="right"/>
      <w:pPr>
        <w:ind w:left="7788" w:hanging="180"/>
      </w:pPr>
    </w:lvl>
    <w:lvl w:ilvl="6" w:tentative="1">
      <w:start w:val="1"/>
      <w:numFmt w:val="decimal"/>
      <w:lvlText w:val="%7."/>
      <w:lvlJc w:val="left"/>
      <w:pPr>
        <w:ind w:left="8508" w:hanging="360"/>
      </w:pPr>
    </w:lvl>
    <w:lvl w:ilvl="7" w:tentative="1">
      <w:start w:val="1"/>
      <w:numFmt w:val="lowerLetter"/>
      <w:lvlText w:val="%8."/>
      <w:lvlJc w:val="left"/>
      <w:pPr>
        <w:ind w:left="9228" w:hanging="360"/>
      </w:pPr>
    </w:lvl>
    <w:lvl w:ilvl="8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F2E15D0"/>
    <w:multiLevelType w:val="hybridMultilevel"/>
    <w:tmpl w:val="C358814A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4908" w:hanging="360"/>
      </w:pPr>
    </w:lvl>
    <w:lvl w:ilvl="2" w:tentative="1">
      <w:start w:val="1"/>
      <w:numFmt w:val="lowerRoman"/>
      <w:lvlText w:val="%3."/>
      <w:lvlJc w:val="right"/>
      <w:pPr>
        <w:ind w:left="5628" w:hanging="180"/>
      </w:pPr>
    </w:lvl>
    <w:lvl w:ilvl="3" w:tentative="1">
      <w:start w:val="1"/>
      <w:numFmt w:val="decimal"/>
      <w:lvlText w:val="%4."/>
      <w:lvlJc w:val="left"/>
      <w:pPr>
        <w:ind w:left="6348" w:hanging="360"/>
      </w:pPr>
    </w:lvl>
    <w:lvl w:ilvl="4" w:tentative="1">
      <w:start w:val="1"/>
      <w:numFmt w:val="lowerLetter"/>
      <w:lvlText w:val="%5."/>
      <w:lvlJc w:val="left"/>
      <w:pPr>
        <w:ind w:left="7068" w:hanging="360"/>
      </w:pPr>
    </w:lvl>
    <w:lvl w:ilvl="5" w:tentative="1">
      <w:start w:val="1"/>
      <w:numFmt w:val="lowerRoman"/>
      <w:lvlText w:val="%6."/>
      <w:lvlJc w:val="right"/>
      <w:pPr>
        <w:ind w:left="7788" w:hanging="180"/>
      </w:pPr>
    </w:lvl>
    <w:lvl w:ilvl="6" w:tentative="1">
      <w:start w:val="1"/>
      <w:numFmt w:val="decimal"/>
      <w:lvlText w:val="%7."/>
      <w:lvlJc w:val="left"/>
      <w:pPr>
        <w:ind w:left="8508" w:hanging="360"/>
      </w:pPr>
    </w:lvl>
    <w:lvl w:ilvl="7" w:tentative="1">
      <w:start w:val="1"/>
      <w:numFmt w:val="lowerLetter"/>
      <w:lvlText w:val="%8."/>
      <w:lvlJc w:val="left"/>
      <w:pPr>
        <w:ind w:left="9228" w:hanging="360"/>
      </w:pPr>
    </w:lvl>
    <w:lvl w:ilvl="8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B"/>
    <w:rsid w:val="00000C90"/>
    <w:rsid w:val="000035FF"/>
    <w:rsid w:val="00004CFF"/>
    <w:rsid w:val="00007515"/>
    <w:rsid w:val="0001088C"/>
    <w:rsid w:val="00010E03"/>
    <w:rsid w:val="0001357E"/>
    <w:rsid w:val="00015983"/>
    <w:rsid w:val="0002158C"/>
    <w:rsid w:val="00036C5A"/>
    <w:rsid w:val="00036EA5"/>
    <w:rsid w:val="00037C2A"/>
    <w:rsid w:val="0004651D"/>
    <w:rsid w:val="0005290C"/>
    <w:rsid w:val="0005330D"/>
    <w:rsid w:val="00054113"/>
    <w:rsid w:val="000575F0"/>
    <w:rsid w:val="000608F5"/>
    <w:rsid w:val="00062175"/>
    <w:rsid w:val="000622BE"/>
    <w:rsid w:val="00064BEF"/>
    <w:rsid w:val="000668CF"/>
    <w:rsid w:val="00075456"/>
    <w:rsid w:val="0007752A"/>
    <w:rsid w:val="000801F2"/>
    <w:rsid w:val="000A1F4E"/>
    <w:rsid w:val="000B2B2D"/>
    <w:rsid w:val="000B329B"/>
    <w:rsid w:val="000B6EE3"/>
    <w:rsid w:val="000C1A72"/>
    <w:rsid w:val="000D0261"/>
    <w:rsid w:val="000D04DB"/>
    <w:rsid w:val="000D14A6"/>
    <w:rsid w:val="000D39D8"/>
    <w:rsid w:val="000D5860"/>
    <w:rsid w:val="000E3B5C"/>
    <w:rsid w:val="000F478B"/>
    <w:rsid w:val="000F586E"/>
    <w:rsid w:val="00100E0B"/>
    <w:rsid w:val="001019B8"/>
    <w:rsid w:val="00102F6A"/>
    <w:rsid w:val="00110049"/>
    <w:rsid w:val="00111D75"/>
    <w:rsid w:val="001126DD"/>
    <w:rsid w:val="0011695B"/>
    <w:rsid w:val="001213B2"/>
    <w:rsid w:val="00137730"/>
    <w:rsid w:val="00144EEC"/>
    <w:rsid w:val="0014593B"/>
    <w:rsid w:val="001547A8"/>
    <w:rsid w:val="00161D5F"/>
    <w:rsid w:val="00162A9B"/>
    <w:rsid w:val="00165A7C"/>
    <w:rsid w:val="0017347F"/>
    <w:rsid w:val="0019412E"/>
    <w:rsid w:val="001A52AC"/>
    <w:rsid w:val="001A5E0C"/>
    <w:rsid w:val="001A6A6D"/>
    <w:rsid w:val="001A6B80"/>
    <w:rsid w:val="001B2FFA"/>
    <w:rsid w:val="001B31C8"/>
    <w:rsid w:val="001B5FBF"/>
    <w:rsid w:val="001C06AD"/>
    <w:rsid w:val="001D20A0"/>
    <w:rsid w:val="001D7778"/>
    <w:rsid w:val="001D7A2F"/>
    <w:rsid w:val="001E4D11"/>
    <w:rsid w:val="001E7996"/>
    <w:rsid w:val="001F5662"/>
    <w:rsid w:val="0020089D"/>
    <w:rsid w:val="00201139"/>
    <w:rsid w:val="00203E9C"/>
    <w:rsid w:val="00212D96"/>
    <w:rsid w:val="0022381D"/>
    <w:rsid w:val="00233476"/>
    <w:rsid w:val="0023398E"/>
    <w:rsid w:val="00235675"/>
    <w:rsid w:val="0024769F"/>
    <w:rsid w:val="00260909"/>
    <w:rsid w:val="0026218B"/>
    <w:rsid w:val="00262BFE"/>
    <w:rsid w:val="00263D0E"/>
    <w:rsid w:val="002650D2"/>
    <w:rsid w:val="00267DA4"/>
    <w:rsid w:val="00274F23"/>
    <w:rsid w:val="00280CF6"/>
    <w:rsid w:val="00283DBA"/>
    <w:rsid w:val="00287326"/>
    <w:rsid w:val="00287B3F"/>
    <w:rsid w:val="00293547"/>
    <w:rsid w:val="0029592D"/>
    <w:rsid w:val="0029593A"/>
    <w:rsid w:val="002A33C4"/>
    <w:rsid w:val="002A4E80"/>
    <w:rsid w:val="002C502F"/>
    <w:rsid w:val="002D7F23"/>
    <w:rsid w:val="002E1538"/>
    <w:rsid w:val="002E5605"/>
    <w:rsid w:val="002E74C2"/>
    <w:rsid w:val="00303FB7"/>
    <w:rsid w:val="003147CA"/>
    <w:rsid w:val="003150C5"/>
    <w:rsid w:val="00315452"/>
    <w:rsid w:val="00316779"/>
    <w:rsid w:val="0033677F"/>
    <w:rsid w:val="00337E28"/>
    <w:rsid w:val="003419B0"/>
    <w:rsid w:val="00345118"/>
    <w:rsid w:val="00350F03"/>
    <w:rsid w:val="00351E96"/>
    <w:rsid w:val="003643EC"/>
    <w:rsid w:val="00376379"/>
    <w:rsid w:val="00377722"/>
    <w:rsid w:val="00384D1D"/>
    <w:rsid w:val="003910C7"/>
    <w:rsid w:val="00392B5A"/>
    <w:rsid w:val="0039549F"/>
    <w:rsid w:val="00395EF3"/>
    <w:rsid w:val="00396FA4"/>
    <w:rsid w:val="003A27A5"/>
    <w:rsid w:val="003B40AE"/>
    <w:rsid w:val="003C6A48"/>
    <w:rsid w:val="003E5378"/>
    <w:rsid w:val="003E6CB5"/>
    <w:rsid w:val="003E7C8E"/>
    <w:rsid w:val="003F29FA"/>
    <w:rsid w:val="00407458"/>
    <w:rsid w:val="0041112D"/>
    <w:rsid w:val="00413945"/>
    <w:rsid w:val="00425D38"/>
    <w:rsid w:val="004337B7"/>
    <w:rsid w:val="00441CAC"/>
    <w:rsid w:val="004447E6"/>
    <w:rsid w:val="004462FC"/>
    <w:rsid w:val="004524EB"/>
    <w:rsid w:val="0045655E"/>
    <w:rsid w:val="004649A2"/>
    <w:rsid w:val="004656A3"/>
    <w:rsid w:val="00472315"/>
    <w:rsid w:val="00477C9E"/>
    <w:rsid w:val="004813F4"/>
    <w:rsid w:val="00487C95"/>
    <w:rsid w:val="00493C65"/>
    <w:rsid w:val="004964D4"/>
    <w:rsid w:val="00496E37"/>
    <w:rsid w:val="004A0372"/>
    <w:rsid w:val="004A3ED9"/>
    <w:rsid w:val="004A7CA3"/>
    <w:rsid w:val="004B2CB6"/>
    <w:rsid w:val="004C0425"/>
    <w:rsid w:val="004C5AE9"/>
    <w:rsid w:val="004C5D57"/>
    <w:rsid w:val="004D2046"/>
    <w:rsid w:val="004D37B2"/>
    <w:rsid w:val="004D3B67"/>
    <w:rsid w:val="004D5209"/>
    <w:rsid w:val="004E01F3"/>
    <w:rsid w:val="004E3063"/>
    <w:rsid w:val="004E40C1"/>
    <w:rsid w:val="004E413A"/>
    <w:rsid w:val="004E71D6"/>
    <w:rsid w:val="00501485"/>
    <w:rsid w:val="005036E2"/>
    <w:rsid w:val="00505C3E"/>
    <w:rsid w:val="00512B40"/>
    <w:rsid w:val="005146FE"/>
    <w:rsid w:val="00515799"/>
    <w:rsid w:val="00523B07"/>
    <w:rsid w:val="00526845"/>
    <w:rsid w:val="00526959"/>
    <w:rsid w:val="00527C07"/>
    <w:rsid w:val="00532F79"/>
    <w:rsid w:val="0053440D"/>
    <w:rsid w:val="005476C0"/>
    <w:rsid w:val="005521F4"/>
    <w:rsid w:val="005603CF"/>
    <w:rsid w:val="005610FD"/>
    <w:rsid w:val="00564266"/>
    <w:rsid w:val="0056510E"/>
    <w:rsid w:val="005673F4"/>
    <w:rsid w:val="00567444"/>
    <w:rsid w:val="00574572"/>
    <w:rsid w:val="005749F4"/>
    <w:rsid w:val="005750C5"/>
    <w:rsid w:val="00576DA9"/>
    <w:rsid w:val="005805EB"/>
    <w:rsid w:val="005860D5"/>
    <w:rsid w:val="0058626F"/>
    <w:rsid w:val="00593A5E"/>
    <w:rsid w:val="00593B01"/>
    <w:rsid w:val="005975D9"/>
    <w:rsid w:val="005A0BAF"/>
    <w:rsid w:val="005B3CF2"/>
    <w:rsid w:val="005C496A"/>
    <w:rsid w:val="005D5FD8"/>
    <w:rsid w:val="005D7833"/>
    <w:rsid w:val="005F1CB0"/>
    <w:rsid w:val="005F25B2"/>
    <w:rsid w:val="005F42F5"/>
    <w:rsid w:val="005F4F4C"/>
    <w:rsid w:val="005F68FA"/>
    <w:rsid w:val="00600293"/>
    <w:rsid w:val="00603CC9"/>
    <w:rsid w:val="00603F33"/>
    <w:rsid w:val="00610CC3"/>
    <w:rsid w:val="006118FE"/>
    <w:rsid w:val="00612518"/>
    <w:rsid w:val="006245BC"/>
    <w:rsid w:val="0063366B"/>
    <w:rsid w:val="006366EE"/>
    <w:rsid w:val="006377A5"/>
    <w:rsid w:val="006425E5"/>
    <w:rsid w:val="00643408"/>
    <w:rsid w:val="00645025"/>
    <w:rsid w:val="0066104D"/>
    <w:rsid w:val="00661424"/>
    <w:rsid w:val="00665537"/>
    <w:rsid w:val="006715F6"/>
    <w:rsid w:val="006775ED"/>
    <w:rsid w:val="00680E7D"/>
    <w:rsid w:val="00681F42"/>
    <w:rsid w:val="00691D86"/>
    <w:rsid w:val="00692BBF"/>
    <w:rsid w:val="00696E84"/>
    <w:rsid w:val="006A17E7"/>
    <w:rsid w:val="006A5967"/>
    <w:rsid w:val="006B5D08"/>
    <w:rsid w:val="006B69E4"/>
    <w:rsid w:val="006B7B5E"/>
    <w:rsid w:val="006C35D1"/>
    <w:rsid w:val="006C35DC"/>
    <w:rsid w:val="006D1275"/>
    <w:rsid w:val="006F1B30"/>
    <w:rsid w:val="006F23F7"/>
    <w:rsid w:val="006F320B"/>
    <w:rsid w:val="006F48E5"/>
    <w:rsid w:val="00704EC7"/>
    <w:rsid w:val="00706F68"/>
    <w:rsid w:val="00712FE1"/>
    <w:rsid w:val="00715964"/>
    <w:rsid w:val="00716B08"/>
    <w:rsid w:val="00717D7B"/>
    <w:rsid w:val="0072137F"/>
    <w:rsid w:val="00722F0A"/>
    <w:rsid w:val="00723CEF"/>
    <w:rsid w:val="0072557C"/>
    <w:rsid w:val="00730FC4"/>
    <w:rsid w:val="00733CA7"/>
    <w:rsid w:val="00736B41"/>
    <w:rsid w:val="00736D9D"/>
    <w:rsid w:val="00742542"/>
    <w:rsid w:val="00757D46"/>
    <w:rsid w:val="0076123D"/>
    <w:rsid w:val="00762B83"/>
    <w:rsid w:val="00766D38"/>
    <w:rsid w:val="00773AF0"/>
    <w:rsid w:val="00776791"/>
    <w:rsid w:val="0078140F"/>
    <w:rsid w:val="0078150F"/>
    <w:rsid w:val="00783C9A"/>
    <w:rsid w:val="00787186"/>
    <w:rsid w:val="007915C9"/>
    <w:rsid w:val="007B18DC"/>
    <w:rsid w:val="007B5B2E"/>
    <w:rsid w:val="007C1C8C"/>
    <w:rsid w:val="007D196E"/>
    <w:rsid w:val="007D3318"/>
    <w:rsid w:val="007D6C1F"/>
    <w:rsid w:val="007E0009"/>
    <w:rsid w:val="007F1202"/>
    <w:rsid w:val="007F17C9"/>
    <w:rsid w:val="007F56A8"/>
    <w:rsid w:val="007F5802"/>
    <w:rsid w:val="007F58D1"/>
    <w:rsid w:val="0080398C"/>
    <w:rsid w:val="00804DE0"/>
    <w:rsid w:val="00805A22"/>
    <w:rsid w:val="00813625"/>
    <w:rsid w:val="00815772"/>
    <w:rsid w:val="00817EAB"/>
    <w:rsid w:val="00820E0A"/>
    <w:rsid w:val="00823639"/>
    <w:rsid w:val="00824F95"/>
    <w:rsid w:val="00825613"/>
    <w:rsid w:val="00826F5D"/>
    <w:rsid w:val="00827352"/>
    <w:rsid w:val="00830062"/>
    <w:rsid w:val="008364FC"/>
    <w:rsid w:val="00841201"/>
    <w:rsid w:val="00842516"/>
    <w:rsid w:val="00842F3D"/>
    <w:rsid w:val="0084385C"/>
    <w:rsid w:val="008454B2"/>
    <w:rsid w:val="00845B7B"/>
    <w:rsid w:val="008506F6"/>
    <w:rsid w:val="00865063"/>
    <w:rsid w:val="00871219"/>
    <w:rsid w:val="00872A82"/>
    <w:rsid w:val="00876697"/>
    <w:rsid w:val="00880CF5"/>
    <w:rsid w:val="008825FA"/>
    <w:rsid w:val="0088527F"/>
    <w:rsid w:val="008878B4"/>
    <w:rsid w:val="00894866"/>
    <w:rsid w:val="00897921"/>
    <w:rsid w:val="008A3ABC"/>
    <w:rsid w:val="008B0820"/>
    <w:rsid w:val="008B1A24"/>
    <w:rsid w:val="008B32C6"/>
    <w:rsid w:val="008B66CC"/>
    <w:rsid w:val="008C1940"/>
    <w:rsid w:val="008C1DE5"/>
    <w:rsid w:val="008C1FEB"/>
    <w:rsid w:val="008C6E00"/>
    <w:rsid w:val="008D31D0"/>
    <w:rsid w:val="008D3AFA"/>
    <w:rsid w:val="008D5738"/>
    <w:rsid w:val="008D6B1A"/>
    <w:rsid w:val="008E4F55"/>
    <w:rsid w:val="008E6F30"/>
    <w:rsid w:val="008F0F42"/>
    <w:rsid w:val="008F1661"/>
    <w:rsid w:val="008F53F9"/>
    <w:rsid w:val="009027F5"/>
    <w:rsid w:val="0090628D"/>
    <w:rsid w:val="009067C1"/>
    <w:rsid w:val="00912586"/>
    <w:rsid w:val="0091408B"/>
    <w:rsid w:val="00917A6A"/>
    <w:rsid w:val="00917FF2"/>
    <w:rsid w:val="00922BC0"/>
    <w:rsid w:val="00923310"/>
    <w:rsid w:val="00931C61"/>
    <w:rsid w:val="00933CE5"/>
    <w:rsid w:val="00937749"/>
    <w:rsid w:val="00946ACA"/>
    <w:rsid w:val="00947C85"/>
    <w:rsid w:val="009532BC"/>
    <w:rsid w:val="009560B0"/>
    <w:rsid w:val="0096035C"/>
    <w:rsid w:val="00960C29"/>
    <w:rsid w:val="009674ED"/>
    <w:rsid w:val="00973DB8"/>
    <w:rsid w:val="00986B9B"/>
    <w:rsid w:val="00994B0A"/>
    <w:rsid w:val="009963D6"/>
    <w:rsid w:val="00997D37"/>
    <w:rsid w:val="009A01A4"/>
    <w:rsid w:val="009A23FD"/>
    <w:rsid w:val="009A3ACF"/>
    <w:rsid w:val="009A4394"/>
    <w:rsid w:val="009A4A5E"/>
    <w:rsid w:val="009A5D23"/>
    <w:rsid w:val="009B0150"/>
    <w:rsid w:val="009B24F0"/>
    <w:rsid w:val="009B29CC"/>
    <w:rsid w:val="009B6B2F"/>
    <w:rsid w:val="009C032A"/>
    <w:rsid w:val="009C1417"/>
    <w:rsid w:val="009C1F62"/>
    <w:rsid w:val="009C61AD"/>
    <w:rsid w:val="009C7DB2"/>
    <w:rsid w:val="009D0C75"/>
    <w:rsid w:val="009E15A5"/>
    <w:rsid w:val="009E5C90"/>
    <w:rsid w:val="009F02F2"/>
    <w:rsid w:val="009F40C7"/>
    <w:rsid w:val="00A00D3F"/>
    <w:rsid w:val="00A020A8"/>
    <w:rsid w:val="00A0312B"/>
    <w:rsid w:val="00A1045D"/>
    <w:rsid w:val="00A146C2"/>
    <w:rsid w:val="00A16190"/>
    <w:rsid w:val="00A167FE"/>
    <w:rsid w:val="00A234D6"/>
    <w:rsid w:val="00A25FC0"/>
    <w:rsid w:val="00A32E18"/>
    <w:rsid w:val="00A34FFB"/>
    <w:rsid w:val="00A35070"/>
    <w:rsid w:val="00A423D6"/>
    <w:rsid w:val="00A52A15"/>
    <w:rsid w:val="00A72E7F"/>
    <w:rsid w:val="00A763A1"/>
    <w:rsid w:val="00A80FAB"/>
    <w:rsid w:val="00A80FD7"/>
    <w:rsid w:val="00A82387"/>
    <w:rsid w:val="00A85CA8"/>
    <w:rsid w:val="00A91252"/>
    <w:rsid w:val="00A92491"/>
    <w:rsid w:val="00A94CFA"/>
    <w:rsid w:val="00AA3F89"/>
    <w:rsid w:val="00AB0E4C"/>
    <w:rsid w:val="00AC6535"/>
    <w:rsid w:val="00AD61D2"/>
    <w:rsid w:val="00AD7F58"/>
    <w:rsid w:val="00AE4756"/>
    <w:rsid w:val="00AF1B85"/>
    <w:rsid w:val="00AF5813"/>
    <w:rsid w:val="00AF5F0E"/>
    <w:rsid w:val="00B003FF"/>
    <w:rsid w:val="00B04637"/>
    <w:rsid w:val="00B1366C"/>
    <w:rsid w:val="00B13D46"/>
    <w:rsid w:val="00B17A12"/>
    <w:rsid w:val="00B23D5C"/>
    <w:rsid w:val="00B274A7"/>
    <w:rsid w:val="00B279C3"/>
    <w:rsid w:val="00B3344F"/>
    <w:rsid w:val="00B37488"/>
    <w:rsid w:val="00B37696"/>
    <w:rsid w:val="00B4563C"/>
    <w:rsid w:val="00B46E00"/>
    <w:rsid w:val="00B471EF"/>
    <w:rsid w:val="00B51A93"/>
    <w:rsid w:val="00B52F2B"/>
    <w:rsid w:val="00B613F9"/>
    <w:rsid w:val="00B74C97"/>
    <w:rsid w:val="00B807DA"/>
    <w:rsid w:val="00B828A9"/>
    <w:rsid w:val="00B90F7C"/>
    <w:rsid w:val="00B91588"/>
    <w:rsid w:val="00B922D2"/>
    <w:rsid w:val="00B97A0E"/>
    <w:rsid w:val="00BA0BA5"/>
    <w:rsid w:val="00BA21BF"/>
    <w:rsid w:val="00BA3DC4"/>
    <w:rsid w:val="00BA4E8D"/>
    <w:rsid w:val="00BA70F4"/>
    <w:rsid w:val="00BB531D"/>
    <w:rsid w:val="00BC0A1F"/>
    <w:rsid w:val="00BC2AE9"/>
    <w:rsid w:val="00BC2C14"/>
    <w:rsid w:val="00BC5FBA"/>
    <w:rsid w:val="00BC6951"/>
    <w:rsid w:val="00BD1E70"/>
    <w:rsid w:val="00BE1091"/>
    <w:rsid w:val="00BE3C4F"/>
    <w:rsid w:val="00BE3CDA"/>
    <w:rsid w:val="00BF0BBF"/>
    <w:rsid w:val="00BF7D4B"/>
    <w:rsid w:val="00C027B2"/>
    <w:rsid w:val="00C12CC3"/>
    <w:rsid w:val="00C146C8"/>
    <w:rsid w:val="00C15644"/>
    <w:rsid w:val="00C20CC9"/>
    <w:rsid w:val="00C23115"/>
    <w:rsid w:val="00C31E5E"/>
    <w:rsid w:val="00C41A15"/>
    <w:rsid w:val="00C46125"/>
    <w:rsid w:val="00C46608"/>
    <w:rsid w:val="00C523A5"/>
    <w:rsid w:val="00C531AA"/>
    <w:rsid w:val="00C5408F"/>
    <w:rsid w:val="00C70627"/>
    <w:rsid w:val="00C725F3"/>
    <w:rsid w:val="00C74CFE"/>
    <w:rsid w:val="00C75D28"/>
    <w:rsid w:val="00C77832"/>
    <w:rsid w:val="00CA1C10"/>
    <w:rsid w:val="00CA3A6D"/>
    <w:rsid w:val="00CC2232"/>
    <w:rsid w:val="00CD4B0B"/>
    <w:rsid w:val="00CD519A"/>
    <w:rsid w:val="00CE6BB4"/>
    <w:rsid w:val="00CF047B"/>
    <w:rsid w:val="00CF581F"/>
    <w:rsid w:val="00CF5AFE"/>
    <w:rsid w:val="00CF6AE7"/>
    <w:rsid w:val="00D0174D"/>
    <w:rsid w:val="00D01C9B"/>
    <w:rsid w:val="00D04FC9"/>
    <w:rsid w:val="00D06B6A"/>
    <w:rsid w:val="00D06F56"/>
    <w:rsid w:val="00D23199"/>
    <w:rsid w:val="00D255FD"/>
    <w:rsid w:val="00D31C2A"/>
    <w:rsid w:val="00D332DE"/>
    <w:rsid w:val="00D34048"/>
    <w:rsid w:val="00D35890"/>
    <w:rsid w:val="00D4273D"/>
    <w:rsid w:val="00D429B1"/>
    <w:rsid w:val="00D4487C"/>
    <w:rsid w:val="00D44D10"/>
    <w:rsid w:val="00D476BB"/>
    <w:rsid w:val="00D50D38"/>
    <w:rsid w:val="00D61D79"/>
    <w:rsid w:val="00D626CC"/>
    <w:rsid w:val="00D63BCF"/>
    <w:rsid w:val="00D6754A"/>
    <w:rsid w:val="00D70FB8"/>
    <w:rsid w:val="00D759D3"/>
    <w:rsid w:val="00D80F28"/>
    <w:rsid w:val="00D83C86"/>
    <w:rsid w:val="00D85B69"/>
    <w:rsid w:val="00D85D71"/>
    <w:rsid w:val="00D9155F"/>
    <w:rsid w:val="00D943EB"/>
    <w:rsid w:val="00D94ACF"/>
    <w:rsid w:val="00D95A8B"/>
    <w:rsid w:val="00D9697E"/>
    <w:rsid w:val="00DA1090"/>
    <w:rsid w:val="00DA1280"/>
    <w:rsid w:val="00DA21C5"/>
    <w:rsid w:val="00DB4648"/>
    <w:rsid w:val="00DC5D02"/>
    <w:rsid w:val="00DD1CA3"/>
    <w:rsid w:val="00DD2473"/>
    <w:rsid w:val="00DD34ED"/>
    <w:rsid w:val="00DE1E15"/>
    <w:rsid w:val="00DF1221"/>
    <w:rsid w:val="00DF745E"/>
    <w:rsid w:val="00E03196"/>
    <w:rsid w:val="00E12801"/>
    <w:rsid w:val="00E2175F"/>
    <w:rsid w:val="00E23EA6"/>
    <w:rsid w:val="00E326AC"/>
    <w:rsid w:val="00E33F3E"/>
    <w:rsid w:val="00E371E5"/>
    <w:rsid w:val="00E37A45"/>
    <w:rsid w:val="00E413F7"/>
    <w:rsid w:val="00E44B6F"/>
    <w:rsid w:val="00E44BF7"/>
    <w:rsid w:val="00E56AA7"/>
    <w:rsid w:val="00E56D35"/>
    <w:rsid w:val="00E57DBA"/>
    <w:rsid w:val="00E641F7"/>
    <w:rsid w:val="00E67D86"/>
    <w:rsid w:val="00E73CC5"/>
    <w:rsid w:val="00E74516"/>
    <w:rsid w:val="00E82E02"/>
    <w:rsid w:val="00E83347"/>
    <w:rsid w:val="00E84B10"/>
    <w:rsid w:val="00E93173"/>
    <w:rsid w:val="00E9371A"/>
    <w:rsid w:val="00E93BD7"/>
    <w:rsid w:val="00EA52BF"/>
    <w:rsid w:val="00EB2295"/>
    <w:rsid w:val="00EB284F"/>
    <w:rsid w:val="00EC3532"/>
    <w:rsid w:val="00EC4D50"/>
    <w:rsid w:val="00EC510A"/>
    <w:rsid w:val="00EE5BC1"/>
    <w:rsid w:val="00EE674C"/>
    <w:rsid w:val="00EF1948"/>
    <w:rsid w:val="00EF1BC6"/>
    <w:rsid w:val="00EF208F"/>
    <w:rsid w:val="00F01FDA"/>
    <w:rsid w:val="00F05C5A"/>
    <w:rsid w:val="00F06D7A"/>
    <w:rsid w:val="00F06F28"/>
    <w:rsid w:val="00F12661"/>
    <w:rsid w:val="00F150B3"/>
    <w:rsid w:val="00F20172"/>
    <w:rsid w:val="00F34659"/>
    <w:rsid w:val="00F431AC"/>
    <w:rsid w:val="00F47549"/>
    <w:rsid w:val="00F47DE0"/>
    <w:rsid w:val="00F54ADC"/>
    <w:rsid w:val="00F55816"/>
    <w:rsid w:val="00F55DEF"/>
    <w:rsid w:val="00F56B73"/>
    <w:rsid w:val="00F56E98"/>
    <w:rsid w:val="00F637F7"/>
    <w:rsid w:val="00F64A1F"/>
    <w:rsid w:val="00F64F4A"/>
    <w:rsid w:val="00F67C0A"/>
    <w:rsid w:val="00F70E97"/>
    <w:rsid w:val="00F71075"/>
    <w:rsid w:val="00F74089"/>
    <w:rsid w:val="00F77D25"/>
    <w:rsid w:val="00F81806"/>
    <w:rsid w:val="00F81FBB"/>
    <w:rsid w:val="00F83709"/>
    <w:rsid w:val="00F85CB8"/>
    <w:rsid w:val="00F87032"/>
    <w:rsid w:val="00F96A81"/>
    <w:rsid w:val="00FA2673"/>
    <w:rsid w:val="00FA2EB7"/>
    <w:rsid w:val="00FB7222"/>
    <w:rsid w:val="00FB7663"/>
    <w:rsid w:val="00FC1901"/>
    <w:rsid w:val="00FD1BD8"/>
    <w:rsid w:val="00FD45D6"/>
    <w:rsid w:val="00FE1328"/>
    <w:rsid w:val="00FE16AD"/>
    <w:rsid w:val="00FF63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12811F24-A4B2-4521-9D56-C78D872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Ttulo1Char"/>
    <w:uiPriority w:val="9"/>
    <w:qFormat/>
    <w:rsid w:val="0053440D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qFormat/>
    <w:rsid w:val="0053440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Ttulo3Char"/>
    <w:qFormat/>
    <w:rsid w:val="0053440D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qFormat/>
    <w:rsid w:val="0053440D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D9697E"/>
    <w:pPr>
      <w:suppressAutoHyphens/>
      <w:spacing w:before="240" w:after="60" w:line="240" w:lineRule="auto"/>
      <w:outlineLvl w:val="8"/>
    </w:pPr>
    <w:rPr>
      <w:rFonts w:ascii="Cambria" w:eastAsia="Times New Roman" w:hAnsi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3440D"/>
    <w:rPr>
      <w:rFonts w:ascii="Symbol" w:hAnsi="Symbol"/>
    </w:rPr>
  </w:style>
  <w:style w:type="character" w:customStyle="1" w:styleId="Absatz-Standardschriftart">
    <w:name w:val="Absatz-Standardschriftart"/>
    <w:rsid w:val="0053440D"/>
  </w:style>
  <w:style w:type="character" w:customStyle="1" w:styleId="WW-Absatz-Standardschriftart">
    <w:name w:val="WW-Absatz-Standardschriftart"/>
    <w:rsid w:val="0053440D"/>
  </w:style>
  <w:style w:type="character" w:customStyle="1" w:styleId="Fontepargpadro2">
    <w:name w:val="Fonte parág. padrão2"/>
    <w:rsid w:val="0053440D"/>
  </w:style>
  <w:style w:type="character" w:customStyle="1" w:styleId="WW-Absatz-Standardschriftart1">
    <w:name w:val="WW-Absatz-Standardschriftart1"/>
    <w:rsid w:val="0053440D"/>
  </w:style>
  <w:style w:type="character" w:customStyle="1" w:styleId="WW8Num2z1">
    <w:name w:val="WW8Num2z1"/>
    <w:rsid w:val="0053440D"/>
    <w:rPr>
      <w:rFonts w:ascii="Courier New" w:hAnsi="Courier New" w:cs="Courier New"/>
    </w:rPr>
  </w:style>
  <w:style w:type="character" w:customStyle="1" w:styleId="WW8Num2z2">
    <w:name w:val="WW8Num2z2"/>
    <w:rsid w:val="0053440D"/>
    <w:rPr>
      <w:rFonts w:ascii="Wingdings" w:hAnsi="Wingdings"/>
    </w:rPr>
  </w:style>
  <w:style w:type="character" w:customStyle="1" w:styleId="WW8Num3z0">
    <w:name w:val="WW8Num3z0"/>
    <w:rsid w:val="0053440D"/>
    <w:rPr>
      <w:rFonts w:ascii="Wingdings" w:eastAsia="Times New Roman" w:hAnsi="Wingdings"/>
    </w:rPr>
  </w:style>
  <w:style w:type="character" w:customStyle="1" w:styleId="WW8Num3z1">
    <w:name w:val="WW8Num3z1"/>
    <w:rsid w:val="0053440D"/>
    <w:rPr>
      <w:rFonts w:ascii="Courier New" w:hAnsi="Courier New"/>
    </w:rPr>
  </w:style>
  <w:style w:type="character" w:customStyle="1" w:styleId="WW8Num3z2">
    <w:name w:val="WW8Num3z2"/>
    <w:rsid w:val="0053440D"/>
    <w:rPr>
      <w:rFonts w:ascii="Wingdings" w:hAnsi="Wingdings"/>
    </w:rPr>
  </w:style>
  <w:style w:type="character" w:customStyle="1" w:styleId="WW8Num3z3">
    <w:name w:val="WW8Num3z3"/>
    <w:rsid w:val="0053440D"/>
    <w:rPr>
      <w:rFonts w:ascii="Symbol" w:hAnsi="Symbol"/>
    </w:rPr>
  </w:style>
  <w:style w:type="character" w:customStyle="1" w:styleId="Fontepargpadro1">
    <w:name w:val="Fonte parág. padrão1"/>
    <w:rsid w:val="0053440D"/>
  </w:style>
  <w:style w:type="character" w:customStyle="1" w:styleId="CharChar1">
    <w:name w:val="Char Char1"/>
    <w:basedOn w:val="Fontepargpadro1"/>
    <w:rsid w:val="0053440D"/>
  </w:style>
  <w:style w:type="character" w:customStyle="1" w:styleId="CharChar2">
    <w:name w:val="Char Char2"/>
    <w:rsid w:val="005344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">
    <w:name w:val="Char Char"/>
    <w:basedOn w:val="Fontepargpadro1"/>
    <w:rsid w:val="0053440D"/>
  </w:style>
  <w:style w:type="paragraph" w:customStyle="1" w:styleId="Cabealho2">
    <w:name w:val="Cabeçalho2"/>
    <w:basedOn w:val="Normal"/>
    <w:next w:val="BodyText"/>
    <w:rsid w:val="0053440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CorpodetextoChar"/>
    <w:rsid w:val="0053440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">
    <w:name w:val="List"/>
    <w:basedOn w:val="BodyText"/>
    <w:rsid w:val="0053440D"/>
    <w:rPr>
      <w:rFonts w:cs="Mangal"/>
    </w:rPr>
  </w:style>
  <w:style w:type="paragraph" w:customStyle="1" w:styleId="Legenda2">
    <w:name w:val="Legenda2"/>
    <w:basedOn w:val="Normal"/>
    <w:rsid w:val="005344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rsid w:val="0053440D"/>
    <w:pPr>
      <w:suppressLineNumbers/>
    </w:pPr>
    <w:rPr>
      <w:rFonts w:cs="Mangal"/>
    </w:rPr>
  </w:style>
  <w:style w:type="paragraph" w:customStyle="1" w:styleId="Cabealho1">
    <w:name w:val="Cabeçalho1"/>
    <w:basedOn w:val="Normal"/>
    <w:next w:val="BodyText"/>
    <w:rsid w:val="0053440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5344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CabealhoChar"/>
    <w:uiPriority w:val="99"/>
    <w:rsid w:val="0053440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RodapChar"/>
    <w:uiPriority w:val="99"/>
    <w:rsid w:val="0053440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53440D"/>
    <w:rPr>
      <w:sz w:val="24"/>
    </w:rPr>
  </w:style>
  <w:style w:type="paragraph" w:styleId="BodyTextIndent">
    <w:name w:val="Body Text Indent"/>
    <w:basedOn w:val="Normal"/>
    <w:rsid w:val="0053440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53440D"/>
    <w:pPr>
      <w:ind w:left="720"/>
    </w:pPr>
  </w:style>
  <w:style w:type="paragraph" w:customStyle="1" w:styleId="Textoembloco1">
    <w:name w:val="Texto em bloco1"/>
    <w:basedOn w:val="Normal"/>
    <w:rsid w:val="0053440D"/>
    <w:pPr>
      <w:ind w:left="1134" w:right="3451"/>
      <w:jc w:val="both"/>
    </w:pPr>
    <w:rPr>
      <w:sz w:val="18"/>
    </w:rPr>
  </w:style>
  <w:style w:type="paragraph" w:customStyle="1" w:styleId="Recuodecorpodetexto21">
    <w:name w:val="Recuo de corpo de texto 21"/>
    <w:basedOn w:val="Normal"/>
    <w:rsid w:val="0053440D"/>
    <w:pPr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53440D"/>
    <w:pPr>
      <w:tabs>
        <w:tab w:val="left" w:pos="7088"/>
        <w:tab w:val="left" w:pos="7371"/>
      </w:tabs>
      <w:ind w:left="851" w:right="94" w:hanging="851"/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rsid w:val="0053440D"/>
    <w:pPr>
      <w:suppressLineNumbers/>
    </w:pPr>
  </w:style>
  <w:style w:type="paragraph" w:customStyle="1" w:styleId="Cabealhodatabela">
    <w:name w:val="Cabeçalho da tabela"/>
    <w:basedOn w:val="Contedodatabela"/>
    <w:rsid w:val="0053440D"/>
    <w:pPr>
      <w:jc w:val="center"/>
    </w:pPr>
    <w:rPr>
      <w:b/>
      <w:bCs/>
    </w:rPr>
  </w:style>
  <w:style w:type="character" w:customStyle="1" w:styleId="Ttulo3Char">
    <w:name w:val="Título 3 Char"/>
    <w:link w:val="Heading3"/>
    <w:rsid w:val="00532F79"/>
    <w:rPr>
      <w:b/>
      <w:sz w:val="24"/>
      <w:lang w:eastAsia="ar-SA"/>
    </w:rPr>
  </w:style>
  <w:style w:type="character" w:customStyle="1" w:styleId="CorpodetextoChar">
    <w:name w:val="Corpo de texto Char"/>
    <w:link w:val="BodyText"/>
    <w:rsid w:val="00532F79"/>
    <w:rPr>
      <w:sz w:val="24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A33C4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xtodebaloChar">
    <w:name w:val="Texto de balão Char"/>
    <w:link w:val="BalloonText"/>
    <w:uiPriority w:val="99"/>
    <w:semiHidden/>
    <w:rsid w:val="002A33C4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D62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E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Heading9"/>
    <w:uiPriority w:val="9"/>
    <w:semiHidden/>
    <w:rsid w:val="00D9697E"/>
    <w:rPr>
      <w:rFonts w:ascii="Cambria" w:eastAsia="Times New Roman" w:hAnsi="Cambria" w:cs="Times New Roman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CF5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uiPriority w:val="22"/>
    <w:qFormat/>
    <w:rsid w:val="00CF581F"/>
    <w:rPr>
      <w:b/>
      <w:bCs/>
    </w:rPr>
  </w:style>
  <w:style w:type="paragraph" w:styleId="Title">
    <w:name w:val="Title"/>
    <w:basedOn w:val="Normal"/>
    <w:next w:val="Normal"/>
    <w:link w:val="TtuloChar"/>
    <w:uiPriority w:val="10"/>
    <w:qFormat/>
    <w:rsid w:val="00287326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link w:val="Title"/>
    <w:uiPriority w:val="10"/>
    <w:rsid w:val="0028732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rpodetexto22">
    <w:name w:val="Corpo de texto 22"/>
    <w:basedOn w:val="Normal"/>
    <w:rsid w:val="00F64F4A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4"/>
      <w:lang w:eastAsia="pt-BR"/>
    </w:rPr>
  </w:style>
  <w:style w:type="character" w:customStyle="1" w:styleId="CabealhoChar">
    <w:name w:val="Cabeçalho Char"/>
    <w:link w:val="Header"/>
    <w:uiPriority w:val="99"/>
    <w:rsid w:val="00F64F4A"/>
    <w:rPr>
      <w:lang w:eastAsia="ar-SA"/>
    </w:rPr>
  </w:style>
  <w:style w:type="character" w:customStyle="1" w:styleId="Ttulo1Char">
    <w:name w:val="Título 1 Char"/>
    <w:basedOn w:val="DefaultParagraphFont"/>
    <w:link w:val="Heading1"/>
    <w:uiPriority w:val="9"/>
    <w:rsid w:val="00FE1328"/>
    <w:rPr>
      <w:sz w:val="24"/>
      <w:lang w:eastAsia="ar-SA"/>
    </w:rPr>
  </w:style>
  <w:style w:type="character" w:customStyle="1" w:styleId="RodapChar">
    <w:name w:val="Rodapé Char"/>
    <w:basedOn w:val="DefaultParagraphFont"/>
    <w:link w:val="Footer"/>
    <w:uiPriority w:val="99"/>
    <w:rsid w:val="00260909"/>
    <w:rPr>
      <w:lang w:eastAsia="ar-SA"/>
    </w:rPr>
  </w:style>
  <w:style w:type="paragraph" w:customStyle="1" w:styleId="ementa">
    <w:name w:val="ementa"/>
    <w:basedOn w:val="Normal"/>
    <w:rsid w:val="00CF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apea">
    <w:name w:val="corpodapea"/>
    <w:basedOn w:val="Normal"/>
    <w:rsid w:val="00CF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itao1">
    <w:name w:val="Citação1"/>
    <w:basedOn w:val="Normal"/>
    <w:rsid w:val="00CF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inatura1">
    <w:name w:val="assinatura1"/>
    <w:basedOn w:val="Normal"/>
    <w:rsid w:val="00CF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rsid w:val="006B69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rsid w:val="006B69E4"/>
  </w:style>
  <w:style w:type="character" w:styleId="FootnoteReference">
    <w:name w:val="footnote reference"/>
    <w:rsid w:val="006B6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planalto.gov.br/ccivil_03/constituicao/constituicao.htm" TargetMode="External" /><Relationship Id="rId2" Type="http://schemas.openxmlformats.org/officeDocument/2006/relationships/hyperlink" Target="https://www.al.sp.gov.br/repositorio/legislacao/lei/2023/lei-17617-16.01.2023.html" TargetMode="External" /><Relationship Id="rId3" Type="http://schemas.openxmlformats.org/officeDocument/2006/relationships/hyperlink" Target="https://www.tce.sp.gov.br/sites/default/files/publicacoes/Remunera%C3%A7%C3%A3o%20de%20Agentes%20Pol%C3%ADticos.pdf" TargetMode="External" /><Relationship Id="rId4" Type="http://schemas.openxmlformats.org/officeDocument/2006/relationships/hyperlink" Target="https://www.planalto.gov.br/ccivil_03/leis/lcp/lcp101.htm" TargetMode="External" /><Relationship Id="rId5" Type="http://schemas.openxmlformats.org/officeDocument/2006/relationships/hyperlink" Target="https://redir.stf.jus.br/paginadorpub/paginador.jsp?docTP=TP&amp;docID=13413775" TargetMode="External" /><Relationship Id="rId6" Type="http://schemas.openxmlformats.org/officeDocument/2006/relationships/hyperlink" Target="https://dadosabertos.bcb.gov.br/dataset?q=ipca" TargetMode="External" /><Relationship Id="rId7" Type="http://schemas.openxmlformats.org/officeDocument/2006/relationships/hyperlink" Target="https://www2.camara.leg.br/orcamento-da-uniao/adequacao-orcamentaria-e-financeira/lrf_analise_adequacao_oramentaria_financeira.pdf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URIDICO-01\Documents\PAPEL%20TIMBRADO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A552-A301-42B4-8FA1-59CC01AC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9</Pages>
  <Words>2158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</vt:lpstr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</dc:title>
  <dc:creator>Juridico_CMI</dc:creator>
  <cp:lastModifiedBy>Cassia Miguel Tunioli</cp:lastModifiedBy>
  <cp:revision>2</cp:revision>
  <cp:lastPrinted>2023-09-25T17:42:55Z</cp:lastPrinted>
  <dcterms:created xsi:type="dcterms:W3CDTF">2023-09-25T17:42:00Z</dcterms:created>
  <dcterms:modified xsi:type="dcterms:W3CDTF">2023-09-25T17:42:00Z</dcterms:modified>
</cp:coreProperties>
</file>