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4AD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Projetos em deliberação - 34ª Sessão Ordinária de 2023</w:t>
      </w:r>
    </w:p>
    <w:bookmarkEnd w:id="0"/>
    <w:bookmarkEnd w:id="1"/>
    <w:bookmarkEnd w:id="2"/>
    <w:bookmarkEnd w:id="3"/>
    <w:p w14:paraId="5C306F8B" w14:textId="77777777" w:rsidR="009A0E47" w:rsidRPr="00384FD8" w:rsidRDefault="009A0E47" w:rsidP="00BC07FD">
      <w:pPr>
        <w:rPr>
          <w:sz w:val="20"/>
          <w:szCs w:val="20"/>
        </w:rPr>
      </w:pPr>
    </w:p>
    <w:p w14:paraId="307A943C" w14:textId="449DE629" w:rsidR="007D1343" w:rsidRPr="00384FD8" w:rsidRDefault="00000000" w:rsidP="00EB0583">
      <w:pPr>
        <w:jc w:val="both"/>
        <w:rPr>
          <w:i/>
          <w:sz w:val="20"/>
          <w:szCs w:val="20"/>
        </w:rPr>
      </w:pPr>
      <w:r w:rsidRPr="00384FD8">
        <w:rPr>
          <w:b/>
          <w:sz w:val="20"/>
          <w:szCs w:val="20"/>
        </w:rPr>
        <w:t>Moção Nº 117/2023</w:t>
      </w:r>
    </w:p>
    <w:p w14:paraId="699593D7" w14:textId="77777777" w:rsidR="007D1343" w:rsidRPr="00384FD8" w:rsidRDefault="00000000" w:rsidP="00EB0583">
      <w:pPr>
        <w:jc w:val="both"/>
        <w:rPr>
          <w:b/>
          <w:sz w:val="20"/>
          <w:szCs w:val="20"/>
        </w:rPr>
      </w:pPr>
      <w:r w:rsidRPr="00384FD8">
        <w:rPr>
          <w:b/>
          <w:sz w:val="20"/>
          <w:szCs w:val="20"/>
        </w:rPr>
        <w:t xml:space="preserve">Autoria: </w:t>
      </w:r>
      <w:r w:rsidRPr="00384FD8">
        <w:rPr>
          <w:i/>
          <w:sz w:val="20"/>
          <w:szCs w:val="20"/>
        </w:rPr>
        <w:t>Cesar Diniz de Souza - Cesinha da Associação</w:t>
      </w:r>
    </w:p>
    <w:p w14:paraId="2A559B57"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Moção de Aplausos e Congratulações aos ATLETAS E COMISSÃO TÉCNICA DA SELEÇÃO BRASILEIRA DA LIGA NACIONAL DE TAEKWONDO, que representou nosso município e o nosso País no Campeonato Mundial 2023.</w:t>
      </w:r>
    </w:p>
    <w:p w14:paraId="3135123A" w14:textId="77777777" w:rsidR="007D1343" w:rsidRPr="00384FD8" w:rsidRDefault="007D1343" w:rsidP="00EB0583">
      <w:pPr>
        <w:jc w:val="both"/>
        <w:rPr>
          <w:i/>
          <w:sz w:val="20"/>
          <w:szCs w:val="20"/>
        </w:rPr>
      </w:pPr>
    </w:p>
    <w:p w14:paraId="5C0908B2" w14:textId="77777777" w:rsidR="007D1343" w:rsidRPr="00384FD8" w:rsidRDefault="00000000" w:rsidP="00EB0583">
      <w:pPr>
        <w:jc w:val="both"/>
        <w:rPr>
          <w:i/>
          <w:sz w:val="20"/>
          <w:szCs w:val="20"/>
        </w:rPr>
      </w:pPr>
      <w:r w:rsidRPr="00384FD8">
        <w:rPr>
          <w:b/>
          <w:sz w:val="20"/>
          <w:szCs w:val="20"/>
        </w:rPr>
        <w:t>Moção Nº 118/2023</w:t>
      </w:r>
    </w:p>
    <w:p w14:paraId="619F7565" w14:textId="77777777" w:rsidR="007D1343" w:rsidRPr="00384FD8" w:rsidRDefault="00000000" w:rsidP="00EB0583">
      <w:pPr>
        <w:jc w:val="both"/>
        <w:rPr>
          <w:b/>
          <w:sz w:val="20"/>
          <w:szCs w:val="20"/>
        </w:rPr>
      </w:pPr>
      <w:r w:rsidRPr="00384FD8">
        <w:rPr>
          <w:b/>
          <w:sz w:val="20"/>
          <w:szCs w:val="20"/>
        </w:rPr>
        <w:t xml:space="preserve">Autoria: </w:t>
      </w:r>
      <w:r w:rsidRPr="00384FD8">
        <w:rPr>
          <w:i/>
          <w:sz w:val="20"/>
          <w:szCs w:val="20"/>
        </w:rPr>
        <w:t>Edson de Souza Moura - Edson Moura</w:t>
      </w:r>
    </w:p>
    <w:p w14:paraId="3D6790A3"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Moção de Aplausos e Congratulações para Ilmo. Secretário de Turismo de Itaquaquecetuba Senhor Douglas Freire da Silva.</w:t>
      </w:r>
    </w:p>
    <w:p w14:paraId="49249B1A" w14:textId="77777777" w:rsidR="007D1343" w:rsidRPr="00384FD8" w:rsidRDefault="007D1343" w:rsidP="00EB0583">
      <w:pPr>
        <w:jc w:val="both"/>
        <w:rPr>
          <w:i/>
          <w:sz w:val="20"/>
          <w:szCs w:val="20"/>
        </w:rPr>
      </w:pPr>
    </w:p>
    <w:p w14:paraId="1C5EFEC7" w14:textId="77777777" w:rsidR="007D1343" w:rsidRPr="00384FD8" w:rsidRDefault="00000000" w:rsidP="00EB0583">
      <w:pPr>
        <w:jc w:val="both"/>
        <w:rPr>
          <w:i/>
          <w:sz w:val="20"/>
          <w:szCs w:val="20"/>
        </w:rPr>
      </w:pPr>
      <w:r w:rsidRPr="00384FD8">
        <w:rPr>
          <w:b/>
          <w:sz w:val="20"/>
          <w:szCs w:val="20"/>
        </w:rPr>
        <w:t>Moção Nº 119/2023</w:t>
      </w:r>
    </w:p>
    <w:p w14:paraId="0360D2F7" w14:textId="2DAE4783" w:rsidR="007D1343" w:rsidRPr="00384FD8" w:rsidRDefault="00000000" w:rsidP="00EB0583">
      <w:pPr>
        <w:jc w:val="both"/>
        <w:rPr>
          <w:b/>
          <w:sz w:val="20"/>
          <w:szCs w:val="20"/>
        </w:rPr>
      </w:pPr>
      <w:r w:rsidRPr="00384FD8">
        <w:rPr>
          <w:b/>
          <w:sz w:val="20"/>
          <w:szCs w:val="20"/>
        </w:rPr>
        <w:t xml:space="preserve">Autoria: </w:t>
      </w:r>
      <w:r w:rsidRPr="00384FD8">
        <w:rPr>
          <w:i/>
          <w:sz w:val="20"/>
          <w:szCs w:val="20"/>
        </w:rPr>
        <w:t>David Ribeiro da Silva</w:t>
      </w:r>
      <w:r w:rsidR="00C413FF" w:rsidRPr="00384FD8">
        <w:rPr>
          <w:i/>
          <w:sz w:val="20"/>
          <w:szCs w:val="20"/>
        </w:rPr>
        <w:t xml:space="preserve"> e outros. </w:t>
      </w:r>
    </w:p>
    <w:p w14:paraId="348A09D3"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Moção de Apelo ao Presidente da Assembleia Legislativa do Estado de São Paulo, André Luís do Prado, no intuito de realizar esforços junto ao Governador do Estado, Tarcísio Gomes de Freitas e ao Secretário de Saúde, Eleuses Paiva no sentido de ser reestabelecido o serviço de neuropediatria.</w:t>
      </w:r>
    </w:p>
    <w:p w14:paraId="2EA7B10E" w14:textId="77777777" w:rsidR="007D1343" w:rsidRPr="00384FD8" w:rsidRDefault="007D1343" w:rsidP="00EB0583">
      <w:pPr>
        <w:jc w:val="both"/>
        <w:rPr>
          <w:i/>
          <w:sz w:val="20"/>
          <w:szCs w:val="20"/>
        </w:rPr>
      </w:pPr>
    </w:p>
    <w:p w14:paraId="724031E9" w14:textId="77777777" w:rsidR="007D1343" w:rsidRPr="00384FD8" w:rsidRDefault="00000000" w:rsidP="00EB0583">
      <w:pPr>
        <w:jc w:val="both"/>
        <w:rPr>
          <w:i/>
          <w:sz w:val="20"/>
          <w:szCs w:val="20"/>
        </w:rPr>
      </w:pPr>
      <w:r w:rsidRPr="00384FD8">
        <w:rPr>
          <w:b/>
          <w:sz w:val="20"/>
          <w:szCs w:val="20"/>
        </w:rPr>
        <w:t>Moção Nº 120/2023</w:t>
      </w:r>
    </w:p>
    <w:p w14:paraId="23C7B0F5" w14:textId="1EAA48D7" w:rsidR="007D1343" w:rsidRPr="00384FD8" w:rsidRDefault="00000000" w:rsidP="00EB0583">
      <w:pPr>
        <w:jc w:val="both"/>
        <w:rPr>
          <w:b/>
          <w:sz w:val="20"/>
          <w:szCs w:val="20"/>
        </w:rPr>
      </w:pPr>
      <w:r w:rsidRPr="00384FD8">
        <w:rPr>
          <w:b/>
          <w:sz w:val="20"/>
          <w:szCs w:val="20"/>
        </w:rPr>
        <w:t xml:space="preserve">Autoria: </w:t>
      </w:r>
      <w:r w:rsidRPr="00384FD8">
        <w:rPr>
          <w:i/>
          <w:sz w:val="20"/>
          <w:szCs w:val="20"/>
        </w:rPr>
        <w:t>David Ribeiro da Silva</w:t>
      </w:r>
      <w:r w:rsidR="00C413FF" w:rsidRPr="00384FD8">
        <w:rPr>
          <w:i/>
          <w:sz w:val="20"/>
          <w:szCs w:val="20"/>
        </w:rPr>
        <w:t xml:space="preserve"> e outros. </w:t>
      </w:r>
    </w:p>
    <w:p w14:paraId="3EDC5D7A"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Moção de Apelo ao Presidente da Assembleia Legislativa do Estado de São Paulo, André Luís do Prado, no intuito de realizar esforços junto ao Governador do Estado, Tarcísio Gomes de Freitas e ao Secretário de Saúde, Eleuses Paiva, no sentido de serem reestabelecidos diversos serviços de especialidades urgência/emergência e ambulatoriais na Região do Alto Tietê.</w:t>
      </w:r>
    </w:p>
    <w:p w14:paraId="26FAED2F" w14:textId="77777777" w:rsidR="007D1343" w:rsidRPr="00384FD8" w:rsidRDefault="007D1343" w:rsidP="00EB0583">
      <w:pPr>
        <w:jc w:val="both"/>
        <w:rPr>
          <w:i/>
          <w:sz w:val="20"/>
          <w:szCs w:val="20"/>
        </w:rPr>
      </w:pPr>
    </w:p>
    <w:p w14:paraId="0369F214" w14:textId="77777777" w:rsidR="007D1343" w:rsidRPr="00384FD8" w:rsidRDefault="00000000" w:rsidP="00EB0583">
      <w:pPr>
        <w:jc w:val="both"/>
        <w:rPr>
          <w:i/>
          <w:sz w:val="20"/>
          <w:szCs w:val="20"/>
        </w:rPr>
      </w:pPr>
      <w:bookmarkStart w:id="4" w:name="_Hlk149058300"/>
      <w:r w:rsidRPr="00384FD8">
        <w:rPr>
          <w:b/>
          <w:sz w:val="20"/>
          <w:szCs w:val="20"/>
        </w:rPr>
        <w:t>Moção Nº 121/2023</w:t>
      </w:r>
    </w:p>
    <w:p w14:paraId="1278A01E" w14:textId="4672A52B" w:rsidR="007D1343" w:rsidRPr="00384FD8" w:rsidRDefault="00000000" w:rsidP="00EB0583">
      <w:pPr>
        <w:jc w:val="both"/>
        <w:rPr>
          <w:b/>
          <w:sz w:val="20"/>
          <w:szCs w:val="20"/>
        </w:rPr>
      </w:pPr>
      <w:r w:rsidRPr="00384FD8">
        <w:rPr>
          <w:b/>
          <w:sz w:val="20"/>
          <w:szCs w:val="20"/>
        </w:rPr>
        <w:t xml:space="preserve">Autoria: </w:t>
      </w:r>
      <w:r w:rsidRPr="00384FD8">
        <w:rPr>
          <w:i/>
          <w:sz w:val="20"/>
          <w:szCs w:val="20"/>
        </w:rPr>
        <w:t>Cesar Diniz de Souza</w:t>
      </w:r>
    </w:p>
    <w:p w14:paraId="38A350E0"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Moção de Aplausos e Congratulações ao atleta de Sumô LUCIANA WATANABE, que representou nosso município e o nosso País no Campeonato Mundial de Sumô no Japão e o Campeonato Word Combat Games na Arábia Saudita.</w:t>
      </w:r>
    </w:p>
    <w:bookmarkEnd w:id="4"/>
    <w:p w14:paraId="6C628122" w14:textId="77777777" w:rsidR="007D1343" w:rsidRPr="00384FD8" w:rsidRDefault="007D1343" w:rsidP="00EB0583">
      <w:pPr>
        <w:jc w:val="both"/>
        <w:rPr>
          <w:i/>
          <w:sz w:val="20"/>
          <w:szCs w:val="20"/>
        </w:rPr>
      </w:pPr>
    </w:p>
    <w:p w14:paraId="1A00D470" w14:textId="77777777" w:rsidR="007D1343" w:rsidRPr="00384FD8" w:rsidRDefault="00000000" w:rsidP="00EB0583">
      <w:pPr>
        <w:jc w:val="both"/>
        <w:rPr>
          <w:i/>
          <w:sz w:val="20"/>
          <w:szCs w:val="20"/>
        </w:rPr>
      </w:pPr>
      <w:r w:rsidRPr="00384FD8">
        <w:rPr>
          <w:b/>
          <w:sz w:val="20"/>
          <w:szCs w:val="20"/>
        </w:rPr>
        <w:t>Projeto de Lei Nº 104/2023</w:t>
      </w:r>
    </w:p>
    <w:p w14:paraId="2CE2937F" w14:textId="190BCF5F" w:rsidR="007D1343" w:rsidRPr="00384FD8" w:rsidRDefault="00000000" w:rsidP="00EB0583">
      <w:pPr>
        <w:jc w:val="both"/>
        <w:rPr>
          <w:bCs/>
          <w:sz w:val="20"/>
          <w:szCs w:val="20"/>
        </w:rPr>
      </w:pPr>
      <w:r w:rsidRPr="00384FD8">
        <w:rPr>
          <w:b/>
          <w:sz w:val="20"/>
          <w:szCs w:val="20"/>
        </w:rPr>
        <w:t xml:space="preserve">Autoria: </w:t>
      </w:r>
      <w:r w:rsidR="00C413FF" w:rsidRPr="00384FD8">
        <w:rPr>
          <w:bCs/>
          <w:i/>
          <w:iCs/>
          <w:sz w:val="20"/>
          <w:szCs w:val="20"/>
        </w:rPr>
        <w:t>Prefeito Municipal</w:t>
      </w:r>
      <w:r w:rsidR="00C413FF" w:rsidRPr="00384FD8">
        <w:rPr>
          <w:bCs/>
          <w:sz w:val="20"/>
          <w:szCs w:val="20"/>
        </w:rPr>
        <w:t xml:space="preserve"> </w:t>
      </w:r>
    </w:p>
    <w:p w14:paraId="0B413B91"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o tratamento nominal das pessoas transexuais e travestis nos órgãos administrativos do Município de Itaquaquecetuba e dá outras providências</w:t>
      </w:r>
    </w:p>
    <w:p w14:paraId="6096E7A4" w14:textId="77777777" w:rsidR="007D1343" w:rsidRPr="00384FD8" w:rsidRDefault="007D1343" w:rsidP="00EB0583">
      <w:pPr>
        <w:jc w:val="both"/>
        <w:rPr>
          <w:i/>
          <w:sz w:val="20"/>
          <w:szCs w:val="20"/>
        </w:rPr>
      </w:pPr>
    </w:p>
    <w:p w14:paraId="184160BD" w14:textId="77777777" w:rsidR="007D1343" w:rsidRPr="00384FD8" w:rsidRDefault="00000000" w:rsidP="00EB0583">
      <w:pPr>
        <w:jc w:val="both"/>
        <w:rPr>
          <w:i/>
          <w:sz w:val="20"/>
          <w:szCs w:val="20"/>
        </w:rPr>
      </w:pPr>
      <w:r w:rsidRPr="00384FD8">
        <w:rPr>
          <w:b/>
          <w:sz w:val="20"/>
          <w:szCs w:val="20"/>
        </w:rPr>
        <w:t>Projeto de Lei Nº 105/2023</w:t>
      </w:r>
    </w:p>
    <w:p w14:paraId="1F28E431" w14:textId="585F5E9D" w:rsidR="007D1343" w:rsidRPr="00384FD8" w:rsidRDefault="00000000" w:rsidP="00EB0583">
      <w:pPr>
        <w:jc w:val="both"/>
        <w:rPr>
          <w:b/>
          <w:i/>
          <w:iCs/>
          <w:sz w:val="20"/>
          <w:szCs w:val="20"/>
        </w:rPr>
      </w:pPr>
      <w:r w:rsidRPr="00384FD8">
        <w:rPr>
          <w:b/>
          <w:sz w:val="20"/>
          <w:szCs w:val="20"/>
        </w:rPr>
        <w:t>Autoria:</w:t>
      </w:r>
      <w:r w:rsidR="00C413FF" w:rsidRPr="00384FD8">
        <w:rPr>
          <w:b/>
          <w:sz w:val="20"/>
          <w:szCs w:val="20"/>
        </w:rPr>
        <w:t xml:space="preserve"> </w:t>
      </w:r>
      <w:r w:rsidR="00C413FF" w:rsidRPr="00384FD8">
        <w:rPr>
          <w:bCs/>
          <w:i/>
          <w:iCs/>
          <w:sz w:val="20"/>
          <w:szCs w:val="20"/>
        </w:rPr>
        <w:t>Prefeito Municipal</w:t>
      </w:r>
      <w:r w:rsidR="00C413FF" w:rsidRPr="00384FD8">
        <w:rPr>
          <w:b/>
          <w:i/>
          <w:iCs/>
          <w:sz w:val="20"/>
          <w:szCs w:val="20"/>
        </w:rPr>
        <w:t xml:space="preserve"> </w:t>
      </w:r>
    </w:p>
    <w:p w14:paraId="7EC6E1BF"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Institui o Dia da Campanha Quebrando o Silêncio no Município de Itaquaquecetuba e dá outras providências</w:t>
      </w:r>
    </w:p>
    <w:p w14:paraId="2ECF5433" w14:textId="77777777" w:rsidR="007D1343" w:rsidRPr="00384FD8" w:rsidRDefault="007D1343" w:rsidP="00EB0583">
      <w:pPr>
        <w:jc w:val="both"/>
        <w:rPr>
          <w:i/>
          <w:sz w:val="20"/>
          <w:szCs w:val="20"/>
        </w:rPr>
      </w:pPr>
    </w:p>
    <w:p w14:paraId="62DDED16" w14:textId="77777777" w:rsidR="007D1343" w:rsidRPr="00384FD8" w:rsidRDefault="00000000" w:rsidP="00EB0583">
      <w:pPr>
        <w:jc w:val="both"/>
        <w:rPr>
          <w:i/>
          <w:sz w:val="20"/>
          <w:szCs w:val="20"/>
        </w:rPr>
      </w:pPr>
      <w:r w:rsidRPr="00384FD8">
        <w:rPr>
          <w:b/>
          <w:sz w:val="20"/>
          <w:szCs w:val="20"/>
        </w:rPr>
        <w:t>Projeto de Lei Nº 106/2023</w:t>
      </w:r>
    </w:p>
    <w:p w14:paraId="76DD468C" w14:textId="5D46FD3A" w:rsidR="007D1343" w:rsidRPr="00384FD8" w:rsidRDefault="00000000" w:rsidP="00EB0583">
      <w:pPr>
        <w:jc w:val="both"/>
        <w:rPr>
          <w:b/>
          <w:sz w:val="20"/>
          <w:szCs w:val="20"/>
        </w:rPr>
      </w:pPr>
      <w:r w:rsidRPr="00384FD8">
        <w:rPr>
          <w:b/>
          <w:sz w:val="20"/>
          <w:szCs w:val="20"/>
        </w:rPr>
        <w:t>Autoria</w:t>
      </w:r>
      <w:r w:rsidRPr="00384FD8">
        <w:rPr>
          <w:bCs/>
          <w:sz w:val="20"/>
          <w:szCs w:val="20"/>
        </w:rPr>
        <w:t xml:space="preserve">: </w:t>
      </w:r>
      <w:r w:rsidR="00C413FF" w:rsidRPr="00384FD8">
        <w:rPr>
          <w:bCs/>
          <w:i/>
          <w:iCs/>
          <w:sz w:val="20"/>
          <w:szCs w:val="20"/>
        </w:rPr>
        <w:t>Prefeito Municipal</w:t>
      </w:r>
      <w:r w:rsidR="00C413FF" w:rsidRPr="00384FD8">
        <w:rPr>
          <w:b/>
          <w:i/>
          <w:iCs/>
          <w:sz w:val="20"/>
          <w:szCs w:val="20"/>
        </w:rPr>
        <w:t xml:space="preserve"> </w:t>
      </w:r>
    </w:p>
    <w:p w14:paraId="21E855BB"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Altera a Lei Municipal nº 1817, de 11 de dezembro de 1998, que trata sobre o Conselho Municipal de Idoso e dá outras providências</w:t>
      </w:r>
    </w:p>
    <w:p w14:paraId="692DBDEC" w14:textId="77777777" w:rsidR="007D1343" w:rsidRPr="00384FD8" w:rsidRDefault="007D1343" w:rsidP="00EB0583">
      <w:pPr>
        <w:jc w:val="both"/>
        <w:rPr>
          <w:i/>
          <w:sz w:val="20"/>
          <w:szCs w:val="20"/>
        </w:rPr>
      </w:pPr>
    </w:p>
    <w:p w14:paraId="1ADC0285" w14:textId="749A1D39" w:rsidR="007D1343" w:rsidRPr="00384FD8" w:rsidRDefault="00000000" w:rsidP="00EB0583">
      <w:pPr>
        <w:jc w:val="both"/>
        <w:rPr>
          <w:i/>
          <w:sz w:val="20"/>
          <w:szCs w:val="20"/>
        </w:rPr>
      </w:pPr>
      <w:r w:rsidRPr="00384FD8">
        <w:rPr>
          <w:b/>
          <w:sz w:val="20"/>
          <w:szCs w:val="20"/>
        </w:rPr>
        <w:t>Projeto de Lei Nº 107/2023</w:t>
      </w:r>
    </w:p>
    <w:p w14:paraId="05595E7E" w14:textId="7D1725E0" w:rsidR="007D1343" w:rsidRPr="00384FD8" w:rsidRDefault="00000000" w:rsidP="00EB0583">
      <w:pPr>
        <w:jc w:val="both"/>
        <w:rPr>
          <w:b/>
          <w:sz w:val="20"/>
          <w:szCs w:val="20"/>
        </w:rPr>
      </w:pPr>
      <w:r w:rsidRPr="00384FD8">
        <w:rPr>
          <w:b/>
          <w:sz w:val="20"/>
          <w:szCs w:val="20"/>
        </w:rPr>
        <w:t xml:space="preserve">Autoria: </w:t>
      </w:r>
      <w:r w:rsidRPr="00384FD8">
        <w:rPr>
          <w:i/>
          <w:sz w:val="20"/>
          <w:szCs w:val="20"/>
        </w:rPr>
        <w:t xml:space="preserve">David </w:t>
      </w:r>
      <w:r w:rsidR="00C413FF" w:rsidRPr="00384FD8">
        <w:rPr>
          <w:i/>
          <w:sz w:val="20"/>
          <w:szCs w:val="20"/>
        </w:rPr>
        <w:t xml:space="preserve">Neto e </w:t>
      </w:r>
      <w:r w:rsidRPr="00384FD8">
        <w:rPr>
          <w:i/>
          <w:sz w:val="20"/>
          <w:szCs w:val="20"/>
        </w:rPr>
        <w:t>Cesinha da Associação</w:t>
      </w:r>
    </w:p>
    <w:p w14:paraId="508AC7C3" w14:textId="77777777" w:rsidR="007D1343" w:rsidRPr="00384FD8" w:rsidRDefault="00000000" w:rsidP="00EB0583">
      <w:pPr>
        <w:jc w:val="both"/>
        <w:rPr>
          <w:i/>
          <w:sz w:val="20"/>
          <w:szCs w:val="20"/>
        </w:rPr>
      </w:pPr>
      <w:r w:rsidRPr="00384FD8">
        <w:rPr>
          <w:b/>
          <w:sz w:val="20"/>
          <w:szCs w:val="20"/>
        </w:rPr>
        <w:t xml:space="preserve">Assunto: </w:t>
      </w:r>
      <w:r w:rsidRPr="00384FD8">
        <w:rPr>
          <w:i/>
          <w:sz w:val="20"/>
          <w:szCs w:val="20"/>
        </w:rPr>
        <w:t>“Dispõe sobre o ordenamento territorial e horário de funcionamento de entidades de tiro desportivo no Município de Itaquaquecetuba, SP, e dá outras providências”.</w:t>
      </w:r>
    </w:p>
    <w:p w14:paraId="771E6252" w14:textId="77777777" w:rsidR="007D1343" w:rsidRPr="00384FD8" w:rsidRDefault="007D1343" w:rsidP="00EB0583">
      <w:pPr>
        <w:jc w:val="both"/>
        <w:rPr>
          <w:i/>
          <w:sz w:val="20"/>
          <w:szCs w:val="20"/>
        </w:rPr>
      </w:pPr>
    </w:p>
    <w:p w14:paraId="6505007E" w14:textId="77777777" w:rsidR="007D1343" w:rsidRPr="00384FD8" w:rsidRDefault="007D1343" w:rsidP="00EB0583">
      <w:pPr>
        <w:jc w:val="both"/>
        <w:rPr>
          <w:i/>
          <w:sz w:val="20"/>
          <w:szCs w:val="20"/>
        </w:rPr>
      </w:pPr>
    </w:p>
    <w:p w14:paraId="0BF0C907" w14:textId="77777777" w:rsidR="006452D1" w:rsidRPr="00384FD8" w:rsidRDefault="006452D1" w:rsidP="00EB0583">
      <w:pPr>
        <w:jc w:val="both"/>
        <w:rPr>
          <w:sz w:val="20"/>
          <w:szCs w:val="20"/>
        </w:rPr>
      </w:pPr>
    </w:p>
    <w:sectPr w:rsidR="006452D1" w:rsidRPr="00384FD8"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84FD8"/>
    <w:rsid w:val="003C4B79"/>
    <w:rsid w:val="00413A55"/>
    <w:rsid w:val="00460E62"/>
    <w:rsid w:val="00531FD7"/>
    <w:rsid w:val="006452D1"/>
    <w:rsid w:val="006523FB"/>
    <w:rsid w:val="006758D2"/>
    <w:rsid w:val="007D1343"/>
    <w:rsid w:val="008334ED"/>
    <w:rsid w:val="00847F49"/>
    <w:rsid w:val="00887696"/>
    <w:rsid w:val="008E55DD"/>
    <w:rsid w:val="00904CFA"/>
    <w:rsid w:val="00944CCC"/>
    <w:rsid w:val="00985AB5"/>
    <w:rsid w:val="009A0E47"/>
    <w:rsid w:val="00A25A0C"/>
    <w:rsid w:val="00A7607F"/>
    <w:rsid w:val="00A906D8"/>
    <w:rsid w:val="00AB5A74"/>
    <w:rsid w:val="00B068F1"/>
    <w:rsid w:val="00B61CFF"/>
    <w:rsid w:val="00BC07FD"/>
    <w:rsid w:val="00BF7ECD"/>
    <w:rsid w:val="00C23825"/>
    <w:rsid w:val="00C413FF"/>
    <w:rsid w:val="00E92BA8"/>
    <w:rsid w:val="00EB0583"/>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CE93"/>
  <w15:docId w15:val="{04C4FA70-A4CA-44D9-A163-F70D41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388</Words>
  <Characters>2096</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29</cp:revision>
  <dcterms:created xsi:type="dcterms:W3CDTF">2015-07-02T20:38:00Z</dcterms:created>
  <dcterms:modified xsi:type="dcterms:W3CDTF">2023-10-24T19:51:00Z</dcterms:modified>
</cp:coreProperties>
</file>