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22760" w:rsidRDefault="00002B9B" w:rsidP="0032276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2760">
        <w:rPr>
          <w:rFonts w:ascii="Times New Roman" w:hAnsi="Times New Roman" w:cs="Times New Roman"/>
          <w:b/>
          <w:sz w:val="26"/>
          <w:szCs w:val="26"/>
          <w:u w:val="single"/>
        </w:rPr>
        <w:t>Projetos em deliberação - 25ª Sessão Ordinária de 2016</w:t>
      </w:r>
    </w:p>
    <w:p w:rsidR="00002B9B" w:rsidRPr="00322760" w:rsidRDefault="00002B9B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Decreto Legislativo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31/2016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"Dispõe sobre concessão de Título de Cidadã Itaquaquecetubense"</w:t>
      </w: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 xml:space="preserve">º </w:t>
      </w:r>
      <w:r w:rsidRPr="00322760">
        <w:rPr>
          <w:rFonts w:ascii="Times New Roman" w:hAnsi="Times New Roman" w:cs="Times New Roman"/>
          <w:b/>
          <w:sz w:val="26"/>
          <w:szCs w:val="26"/>
        </w:rPr>
        <w:t>130/2016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Wilson dos Santos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"Autoriza o Poder Executivo a criar um Centro de Educação Ambiental no Parque Ecológico de Itaquaquecetuba"</w:t>
      </w: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131/2016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Wilson dos Santos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"Dispõe sobre a instalação de provadore</w:t>
      </w:r>
      <w:r w:rsidRPr="00322760">
        <w:rPr>
          <w:rFonts w:ascii="Times New Roman" w:hAnsi="Times New Roman" w:cs="Times New Roman"/>
          <w:sz w:val="26"/>
          <w:szCs w:val="26"/>
        </w:rPr>
        <w:t>s de Roupas Acessíveis à população com Deficiência e Mobilidade Reduzida no Município de Itaquaquecetuba e dá outras providências"</w:t>
      </w: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132/2016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Wilson dos Santos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 xml:space="preserve">"Dispõe sobre o Dia Municipal de Combate à Exploração Sexual </w:t>
      </w:r>
      <w:r w:rsidRPr="00322760">
        <w:rPr>
          <w:rFonts w:ascii="Times New Roman" w:hAnsi="Times New Roman" w:cs="Times New Roman"/>
          <w:sz w:val="26"/>
          <w:szCs w:val="26"/>
        </w:rPr>
        <w:t>de Crianças e Adolescentes, no município de Itaquaquecetuba e dá outras providências</w:t>
      </w:r>
      <w:proofErr w:type="gramStart"/>
      <w:r w:rsidRPr="0032276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133/2016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Wilson dos Santos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"Dispõe sobre o Programa Municipal de Incentivo ao Tratamento e Reciclagem de Óleos e Gorduras de Origem V</w:t>
      </w:r>
      <w:r w:rsidRPr="00322760">
        <w:rPr>
          <w:rFonts w:ascii="Times New Roman" w:hAnsi="Times New Roman" w:cs="Times New Roman"/>
          <w:sz w:val="26"/>
          <w:szCs w:val="26"/>
        </w:rPr>
        <w:t>egetal ou Animal e Uso Culinário, no Município de Itaquaquecetuba e dá outras providências</w:t>
      </w:r>
      <w:proofErr w:type="gramStart"/>
      <w:r w:rsidRPr="0032276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134/2016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“Institui o DIA MUNICIPAL DO EMPREENDEDORISMO FEMININO, o qual passará a integrar o Calendário</w:t>
      </w:r>
      <w:r w:rsidRPr="00322760">
        <w:rPr>
          <w:rFonts w:ascii="Times New Roman" w:hAnsi="Times New Roman" w:cs="Times New Roman"/>
          <w:sz w:val="26"/>
          <w:szCs w:val="26"/>
        </w:rPr>
        <w:t xml:space="preserve"> Oficial de Eventos da Municipalidade, e dá outras providências”.</w:t>
      </w: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135/2016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Wilson dos Santos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 xml:space="preserve">"Dispõe sobre a autorização por parte do Poder Executivo, criação de uma Linha de Ônibus que faça um Circuito Cultural pelos </w:t>
      </w:r>
      <w:r w:rsidRPr="00322760">
        <w:rPr>
          <w:rFonts w:ascii="Times New Roman" w:hAnsi="Times New Roman" w:cs="Times New Roman"/>
          <w:sz w:val="26"/>
          <w:szCs w:val="26"/>
        </w:rPr>
        <w:t>principais Pontos Turísticos e Culturais no Município de Itaquaquecetuba</w:t>
      </w:r>
      <w:proofErr w:type="gramStart"/>
      <w:r w:rsidRPr="0032276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136/2016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Wilson dos Santos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"Dispõe sobre a instituição Dia Municipal do Bairro dos Batistas, no Calendário Oficial de Eventos da Cidade de Itaqua</w:t>
      </w:r>
      <w:r w:rsidRPr="00322760">
        <w:rPr>
          <w:rFonts w:ascii="Times New Roman" w:hAnsi="Times New Roman" w:cs="Times New Roman"/>
          <w:sz w:val="26"/>
          <w:szCs w:val="26"/>
        </w:rPr>
        <w:t>quecetuba</w:t>
      </w:r>
      <w:proofErr w:type="gramStart"/>
      <w:r w:rsidRPr="0032276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017D7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17F5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137/2016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"Dispõe sobre criação e denominação de Praça, localizada no Bairro Jardim Europa</w:t>
      </w:r>
      <w:proofErr w:type="gramStart"/>
      <w:r w:rsidRPr="00322760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138/2016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“Cria o Conse</w:t>
      </w:r>
      <w:r w:rsidRPr="00322760">
        <w:rPr>
          <w:rFonts w:ascii="Times New Roman" w:hAnsi="Times New Roman" w:cs="Times New Roman"/>
          <w:sz w:val="26"/>
          <w:szCs w:val="26"/>
        </w:rPr>
        <w:t>lho e o Fundo Municipal de Proteção aos Animais e dá outras providências”.</w:t>
      </w: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Projeto de Lei </w:t>
      </w:r>
      <w:r w:rsidR="00322760" w:rsidRPr="00322760">
        <w:rPr>
          <w:rFonts w:ascii="Times New Roman" w:hAnsi="Times New Roman" w:cs="Times New Roman"/>
          <w:b/>
          <w:sz w:val="26"/>
          <w:szCs w:val="26"/>
        </w:rPr>
        <w:t>n</w:t>
      </w:r>
      <w:r w:rsidRPr="00322760">
        <w:rPr>
          <w:rFonts w:ascii="Times New Roman" w:hAnsi="Times New Roman" w:cs="Times New Roman"/>
          <w:b/>
          <w:sz w:val="26"/>
          <w:szCs w:val="26"/>
        </w:rPr>
        <w:t>º 139/2016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6"/>
          <w:szCs w:val="26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22760">
        <w:rPr>
          <w:rFonts w:ascii="Times New Roman" w:hAnsi="Times New Roman" w:cs="Times New Roman"/>
          <w:sz w:val="26"/>
          <w:szCs w:val="26"/>
        </w:rPr>
        <w:t>Edson de Souza Moura</w:t>
      </w:r>
    </w:p>
    <w:p w:rsidR="003017D7" w:rsidRPr="00322760" w:rsidRDefault="009517F5" w:rsidP="00322760">
      <w:pPr>
        <w:jc w:val="both"/>
        <w:rPr>
          <w:rFonts w:ascii="Times New Roman" w:hAnsi="Times New Roman" w:cs="Times New Roman"/>
          <w:sz w:val="24"/>
          <w:szCs w:val="24"/>
        </w:rPr>
      </w:pPr>
      <w:r w:rsidRPr="0032276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322760">
        <w:rPr>
          <w:rFonts w:ascii="Times New Roman" w:hAnsi="Times New Roman" w:cs="Times New Roman"/>
          <w:sz w:val="26"/>
          <w:szCs w:val="26"/>
        </w:rPr>
        <w:t>"</w:t>
      </w:r>
      <w:r w:rsidRPr="00322760">
        <w:rPr>
          <w:rFonts w:ascii="Times New Roman" w:hAnsi="Times New Roman" w:cs="Times New Roman"/>
          <w:sz w:val="26"/>
          <w:szCs w:val="26"/>
        </w:rPr>
        <w:t>Dispõe sobre denominação da Base da Guarda Civil Municipal de Itaquaquecetuba no Bairro Parque Piratininga</w:t>
      </w:r>
      <w:r w:rsidRPr="00322760">
        <w:rPr>
          <w:rFonts w:ascii="Times New Roman" w:hAnsi="Times New Roman" w:cs="Times New Roman"/>
          <w:sz w:val="24"/>
          <w:szCs w:val="24"/>
        </w:rPr>
        <w:t>"</w:t>
      </w: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7D7" w:rsidRPr="00322760" w:rsidRDefault="003017D7" w:rsidP="00322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7D7" w:rsidRPr="0032276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017D7"/>
    <w:rsid w:val="00322760"/>
    <w:rsid w:val="009517F5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2016-08-16T13:17:00Z</dcterms:modified>
</cp:coreProperties>
</file>